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4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10"/>
        <w:gridCol w:w="3421"/>
      </w:tblGrid>
      <w:tr w:rsidR="003E778C" w14:paraId="34C0CDF2" w14:textId="77777777" w:rsidTr="00DD7AA8">
        <w:trPr>
          <w:cantSplit/>
          <w:trHeight w:val="14373"/>
          <w:jc w:val="center"/>
        </w:trPr>
        <w:tc>
          <w:tcPr>
            <w:tcW w:w="8010" w:type="dxa"/>
            <w:tcMar>
              <w:top w:w="288" w:type="dxa"/>
              <w:left w:w="360" w:type="dxa"/>
              <w:right w:w="360" w:type="dxa"/>
            </w:tcMar>
          </w:tcPr>
          <w:p w14:paraId="4C13A582" w14:textId="6A2AB820" w:rsidR="003E778C" w:rsidRPr="00F87EB9" w:rsidRDefault="00C01BED" w:rsidP="00521FB4">
            <w:pPr>
              <w:pStyle w:val="Heading1"/>
              <w:spacing w:before="0" w:line="560" w:lineRule="exact"/>
              <w:rPr>
                <w:sz w:val="56"/>
              </w:rPr>
            </w:pPr>
            <w:r>
              <w:rPr>
                <w:color w:val="595959" w:themeColor="text1" w:themeTint="A6"/>
                <w:sz w:val="56"/>
              </w:rPr>
              <w:t>PAUL</w:t>
            </w:r>
            <w:r w:rsidR="00DD7AA8">
              <w:rPr>
                <w:color w:val="595959" w:themeColor="text1" w:themeTint="A6"/>
                <w:sz w:val="56"/>
              </w:rPr>
              <w:t xml:space="preserve"> </w:t>
            </w:r>
            <w:r>
              <w:rPr>
                <w:color w:val="0068B2"/>
                <w:sz w:val="56"/>
              </w:rPr>
              <w:t>WAUGH</w:t>
            </w:r>
          </w:p>
          <w:p w14:paraId="28C140F9" w14:textId="73A0A29A" w:rsidR="003E778C" w:rsidRPr="005A6149" w:rsidRDefault="00A02629" w:rsidP="005A6149">
            <w:pPr>
              <w:pBdr>
                <w:bottom w:val="single" w:sz="4" w:space="10" w:color="7F7F7F" w:themeColor="text1" w:themeTint="80"/>
              </w:pBdr>
              <w:ind w:left="-8"/>
              <w:rPr>
                <w:b/>
                <w:color w:val="595959" w:themeColor="text1" w:themeTint="A6"/>
              </w:rPr>
            </w:pPr>
            <w:r w:rsidRPr="00AE6C3A">
              <w:rPr>
                <w:i/>
                <w:color w:val="595959" w:themeColor="text1" w:themeTint="A6"/>
              </w:rPr>
              <w:t>SENIOR</w:t>
            </w:r>
            <w:r w:rsidR="000213B7" w:rsidRPr="00AE6C3A">
              <w:rPr>
                <w:i/>
                <w:color w:val="595959" w:themeColor="text1" w:themeTint="A6"/>
              </w:rPr>
              <w:t xml:space="preserve"> </w:t>
            </w:r>
            <w:r w:rsidR="00040FDB" w:rsidRPr="00AE6C3A">
              <w:rPr>
                <w:i/>
                <w:color w:val="595959" w:themeColor="text1" w:themeTint="A6"/>
              </w:rPr>
              <w:t>ASSOCIATE</w:t>
            </w:r>
            <w:r w:rsidR="003E778C" w:rsidRPr="00AE6C3A">
              <w:rPr>
                <w:i/>
                <w:color w:val="595959" w:themeColor="text1" w:themeTint="A6"/>
              </w:rPr>
              <w:t>,</w:t>
            </w:r>
            <w:r w:rsidR="003E778C" w:rsidRPr="005A6149">
              <w:rPr>
                <w:b/>
                <w:color w:val="595959" w:themeColor="text1" w:themeTint="A6"/>
              </w:rPr>
              <w:t xml:space="preserve"> DAYTON AEROSPACE, INC.</w:t>
            </w:r>
          </w:p>
          <w:p w14:paraId="18E654A5" w14:textId="77777777" w:rsidR="003E778C" w:rsidRPr="00EB5A15" w:rsidRDefault="003E778C" w:rsidP="007761F4">
            <w:pPr>
              <w:pStyle w:val="MAINHEADING"/>
              <w:spacing w:before="160" w:after="80"/>
              <w:rPr>
                <w:color w:val="0068B2"/>
              </w:rPr>
            </w:pPr>
            <w:r w:rsidRPr="00EB5A15">
              <w:rPr>
                <w:color w:val="0068B2"/>
              </w:rPr>
              <w:t>PROFILE</w:t>
            </w:r>
          </w:p>
          <w:p w14:paraId="4B848D1F" w14:textId="0E9BDC4B" w:rsidR="00E21C6E" w:rsidRPr="001F5F07" w:rsidRDefault="002F59DF" w:rsidP="00437213">
            <w:pPr>
              <w:pStyle w:val="ProfileText"/>
              <w:spacing w:after="160"/>
              <w:rPr>
                <w:sz w:val="19"/>
                <w:szCs w:val="19"/>
              </w:rPr>
            </w:pPr>
            <w:r w:rsidRPr="001F5F07">
              <w:rPr>
                <w:sz w:val="19"/>
                <w:szCs w:val="19"/>
              </w:rPr>
              <w:t>S</w:t>
            </w:r>
            <w:r w:rsidR="00E21C6E" w:rsidRPr="001F5F07">
              <w:rPr>
                <w:sz w:val="19"/>
                <w:szCs w:val="19"/>
              </w:rPr>
              <w:t xml:space="preserve">enior executive with over 40 years of experience leading large, complex organizations and managing major weapon systems. </w:t>
            </w:r>
            <w:r w:rsidR="00445C66" w:rsidRPr="001F5F07">
              <w:rPr>
                <w:sz w:val="19"/>
                <w:szCs w:val="19"/>
              </w:rPr>
              <w:t>D</w:t>
            </w:r>
            <w:r w:rsidR="00E21C6E" w:rsidRPr="001F5F07">
              <w:rPr>
                <w:sz w:val="19"/>
                <w:szCs w:val="19"/>
              </w:rPr>
              <w:t>emonstrated record of innovation and championing change for the U</w:t>
            </w:r>
            <w:r w:rsidR="00DC517C" w:rsidRPr="001F5F07">
              <w:rPr>
                <w:sz w:val="19"/>
                <w:szCs w:val="19"/>
              </w:rPr>
              <w:t xml:space="preserve">nited </w:t>
            </w:r>
            <w:r w:rsidR="00E21C6E" w:rsidRPr="001F5F07">
              <w:rPr>
                <w:sz w:val="19"/>
                <w:szCs w:val="19"/>
              </w:rPr>
              <w:t>S</w:t>
            </w:r>
            <w:r w:rsidR="00DC517C" w:rsidRPr="001F5F07">
              <w:rPr>
                <w:sz w:val="19"/>
                <w:szCs w:val="19"/>
              </w:rPr>
              <w:t>tates</w:t>
            </w:r>
            <w:r w:rsidR="00E21C6E" w:rsidRPr="001F5F07">
              <w:rPr>
                <w:sz w:val="19"/>
                <w:szCs w:val="19"/>
              </w:rPr>
              <w:t xml:space="preserve"> Air Force (USAF) acquisition enterprise, while successfully leading multiple weapon</w:t>
            </w:r>
            <w:r w:rsidR="00D43DE1" w:rsidRPr="001F5F07">
              <w:rPr>
                <w:sz w:val="19"/>
                <w:szCs w:val="19"/>
              </w:rPr>
              <w:t>s</w:t>
            </w:r>
            <w:r w:rsidR="00E21C6E" w:rsidRPr="001F5F07">
              <w:rPr>
                <w:sz w:val="19"/>
                <w:szCs w:val="19"/>
              </w:rPr>
              <w:t xml:space="preserve"> system</w:t>
            </w:r>
            <w:r w:rsidR="00D43DE1" w:rsidRPr="001F5F07">
              <w:rPr>
                <w:sz w:val="19"/>
                <w:szCs w:val="19"/>
              </w:rPr>
              <w:t>s</w:t>
            </w:r>
            <w:r w:rsidR="00E21C6E" w:rsidRPr="001F5F07">
              <w:rPr>
                <w:sz w:val="19"/>
                <w:szCs w:val="19"/>
              </w:rPr>
              <w:t xml:space="preserve"> portfolios. </w:t>
            </w:r>
            <w:r w:rsidR="004A6DF1" w:rsidRPr="001F5F07">
              <w:rPr>
                <w:sz w:val="19"/>
                <w:szCs w:val="19"/>
              </w:rPr>
              <w:t>T</w:t>
            </w:r>
            <w:r w:rsidR="00E21C6E" w:rsidRPr="001F5F07">
              <w:rPr>
                <w:sz w:val="19"/>
                <w:szCs w:val="19"/>
              </w:rPr>
              <w:t xml:space="preserve">wo-time program executive officer (PEO), deputy </w:t>
            </w:r>
            <w:r w:rsidR="00E1763F" w:rsidRPr="001F5F07">
              <w:rPr>
                <w:sz w:val="19"/>
                <w:szCs w:val="19"/>
              </w:rPr>
              <w:t>d</w:t>
            </w:r>
            <w:r w:rsidR="00E21C6E" w:rsidRPr="001F5F07">
              <w:rPr>
                <w:sz w:val="19"/>
                <w:szCs w:val="19"/>
              </w:rPr>
              <w:t xml:space="preserve">irector, </w:t>
            </w:r>
            <w:r w:rsidR="00E1763F" w:rsidRPr="001F5F07">
              <w:rPr>
                <w:sz w:val="19"/>
                <w:szCs w:val="19"/>
              </w:rPr>
              <w:t>w</w:t>
            </w:r>
            <w:r w:rsidR="00E21C6E" w:rsidRPr="001F5F07">
              <w:rPr>
                <w:sz w:val="19"/>
                <w:szCs w:val="19"/>
              </w:rPr>
              <w:t xml:space="preserve">ing </w:t>
            </w:r>
            <w:r w:rsidR="00E1763F" w:rsidRPr="001F5F07">
              <w:rPr>
                <w:sz w:val="19"/>
                <w:szCs w:val="19"/>
              </w:rPr>
              <w:t>c</w:t>
            </w:r>
            <w:r w:rsidR="00E21C6E" w:rsidRPr="001F5F07">
              <w:rPr>
                <w:sz w:val="19"/>
                <w:szCs w:val="19"/>
              </w:rPr>
              <w:t>ommander</w:t>
            </w:r>
            <w:r w:rsidR="0092161E">
              <w:rPr>
                <w:sz w:val="19"/>
                <w:szCs w:val="19"/>
              </w:rPr>
              <w:t>,</w:t>
            </w:r>
            <w:r w:rsidR="00E21C6E" w:rsidRPr="001F5F07">
              <w:rPr>
                <w:sz w:val="19"/>
                <w:szCs w:val="19"/>
              </w:rPr>
              <w:t xml:space="preserve"> and program manager (PM) responsible for airlift, bomber, tanker and trainer aircraft, aircraft simulators, agile combat support (ACS) systems, air</w:t>
            </w:r>
            <w:r w:rsidR="00856AD9">
              <w:rPr>
                <w:sz w:val="19"/>
                <w:szCs w:val="19"/>
              </w:rPr>
              <w:t>-</w:t>
            </w:r>
            <w:r w:rsidR="00E21C6E" w:rsidRPr="001F5F07">
              <w:rPr>
                <w:sz w:val="19"/>
                <w:szCs w:val="19"/>
              </w:rPr>
              <w:t>delivered nuclear weapon systems and weapon storage facilities and military and civilian propulsion systems</w:t>
            </w:r>
            <w:r w:rsidR="004A6DF1" w:rsidRPr="001F5F07">
              <w:rPr>
                <w:sz w:val="19"/>
                <w:szCs w:val="19"/>
              </w:rPr>
              <w:t xml:space="preserve">. </w:t>
            </w:r>
            <w:r w:rsidR="00040752" w:rsidRPr="001F5F07">
              <w:rPr>
                <w:sz w:val="19"/>
                <w:szCs w:val="19"/>
              </w:rPr>
              <w:t>Ex</w:t>
            </w:r>
            <w:r w:rsidR="00E21C6E" w:rsidRPr="001F5F07">
              <w:rPr>
                <w:sz w:val="19"/>
                <w:szCs w:val="19"/>
              </w:rPr>
              <w:t>tensive experience leading and managing all stages of life cycle management including strategy formulations, requirements development, source selection, negotiation, program execution, modernization of fielded weapon systems, sustainment including organic and contractor depot</w:t>
            </w:r>
            <w:r w:rsidR="004A0F41" w:rsidRPr="001F5F07">
              <w:rPr>
                <w:sz w:val="19"/>
                <w:szCs w:val="19"/>
              </w:rPr>
              <w:t xml:space="preserve">, </w:t>
            </w:r>
            <w:r w:rsidR="00E21C6E" w:rsidRPr="001F5F07">
              <w:rPr>
                <w:sz w:val="19"/>
                <w:szCs w:val="19"/>
              </w:rPr>
              <w:t>supply chain management</w:t>
            </w:r>
            <w:r w:rsidR="00A374F7" w:rsidRPr="001F5F07">
              <w:rPr>
                <w:sz w:val="19"/>
                <w:szCs w:val="19"/>
              </w:rPr>
              <w:t xml:space="preserve"> (SCM)</w:t>
            </w:r>
            <w:r w:rsidR="00E21C6E" w:rsidRPr="001F5F07">
              <w:rPr>
                <w:sz w:val="19"/>
                <w:szCs w:val="19"/>
              </w:rPr>
              <w:t xml:space="preserve">, policy formation and workforce initiatives. </w:t>
            </w:r>
            <w:r w:rsidR="00723350" w:rsidRPr="001F5F07">
              <w:rPr>
                <w:sz w:val="19"/>
                <w:szCs w:val="19"/>
              </w:rPr>
              <w:t>E</w:t>
            </w:r>
            <w:r w:rsidR="00E21C6E" w:rsidRPr="001F5F07">
              <w:rPr>
                <w:sz w:val="19"/>
                <w:szCs w:val="19"/>
              </w:rPr>
              <w:t>xceptional skills in building, mentoring and leading high-performance, diverse teams focused execution, innovation and continuous improvement to deliver the required product on time and under budget</w:t>
            </w:r>
            <w:r w:rsidR="00723350" w:rsidRPr="001F5F07">
              <w:rPr>
                <w:sz w:val="19"/>
                <w:szCs w:val="19"/>
              </w:rPr>
              <w:t>.</w:t>
            </w:r>
            <w:r w:rsidR="00484F26" w:rsidRPr="001F5F07">
              <w:rPr>
                <w:sz w:val="19"/>
                <w:szCs w:val="19"/>
              </w:rPr>
              <w:t xml:space="preserve"> Senior Executive Service (SES), Department of the Air Force (DAF) (Retired).</w:t>
            </w:r>
          </w:p>
          <w:p w14:paraId="5ED4E066" w14:textId="516AA9B0" w:rsidR="005B3ECE" w:rsidRDefault="00457C50" w:rsidP="007761F4">
            <w:pPr>
              <w:pStyle w:val="MAINHEADING"/>
              <w:spacing w:after="80"/>
              <w:rPr>
                <w:color w:val="0068B2"/>
              </w:rPr>
            </w:pPr>
            <w:r w:rsidRPr="00EB5A15">
              <w:rPr>
                <w:color w:val="0068B2"/>
              </w:rPr>
              <w:t>PRINCIPAL AREAS OF EXPERTIS</w:t>
            </w:r>
            <w:r w:rsidR="004A5273" w:rsidRPr="00EB5A15">
              <w:rPr>
                <w:color w:val="0068B2"/>
              </w:rPr>
              <w:t>E</w:t>
            </w:r>
          </w:p>
          <w:p w14:paraId="0F23E922" w14:textId="77777777" w:rsidR="00FB6510" w:rsidRPr="006B1454" w:rsidRDefault="00FB6510" w:rsidP="00FE46B7">
            <w:pPr>
              <w:pStyle w:val="EXPERTISEAREA"/>
            </w:pPr>
            <w:r w:rsidRPr="006B1454">
              <w:t xml:space="preserve">Strategy Development </w:t>
            </w:r>
          </w:p>
          <w:p w14:paraId="6FB3855B" w14:textId="1FF8E51D" w:rsidR="00FB6510" w:rsidRPr="0006649B" w:rsidRDefault="00FB6510" w:rsidP="0006649B">
            <w:pPr>
              <w:pStyle w:val="ExpertiseText"/>
              <w:spacing w:after="80"/>
              <w:rPr>
                <w:sz w:val="19"/>
                <w:szCs w:val="19"/>
              </w:rPr>
            </w:pPr>
            <w:r w:rsidRPr="0006649B">
              <w:rPr>
                <w:sz w:val="19"/>
                <w:szCs w:val="19"/>
              </w:rPr>
              <w:t xml:space="preserve">Acquisition and Milestone Decision Authority (MDA) on over 500 programs, including all mobility platforms, </w:t>
            </w:r>
            <w:r w:rsidR="0062279A" w:rsidRPr="0006649B">
              <w:rPr>
                <w:sz w:val="19"/>
                <w:szCs w:val="19"/>
              </w:rPr>
              <w:t xml:space="preserve">aircrew flight and </w:t>
            </w:r>
            <w:r w:rsidRPr="0006649B">
              <w:rPr>
                <w:sz w:val="19"/>
                <w:szCs w:val="19"/>
              </w:rPr>
              <w:t>support equipment, simulators, common avionics, electronic warfare</w:t>
            </w:r>
            <w:r w:rsidR="00017041" w:rsidRPr="0006649B">
              <w:rPr>
                <w:sz w:val="19"/>
                <w:szCs w:val="19"/>
              </w:rPr>
              <w:t xml:space="preserve"> (EW)</w:t>
            </w:r>
            <w:r w:rsidRPr="0006649B">
              <w:rPr>
                <w:sz w:val="19"/>
                <w:szCs w:val="19"/>
              </w:rPr>
              <w:t>, and propulsion upgrades. Developed and/or approved acquisition strategies critical to the modernization and sustainment of the USAF</w:t>
            </w:r>
            <w:r w:rsidR="00017041" w:rsidRPr="0006649B">
              <w:rPr>
                <w:sz w:val="19"/>
                <w:szCs w:val="19"/>
              </w:rPr>
              <w:t>’s</w:t>
            </w:r>
            <w:r w:rsidRPr="0006649B">
              <w:rPr>
                <w:sz w:val="19"/>
                <w:szCs w:val="19"/>
              </w:rPr>
              <w:t xml:space="preserve"> and international partners</w:t>
            </w:r>
            <w:r w:rsidR="00017041" w:rsidRPr="0006649B">
              <w:rPr>
                <w:sz w:val="19"/>
                <w:szCs w:val="19"/>
              </w:rPr>
              <w:t>’ fleets</w:t>
            </w:r>
            <w:r w:rsidRPr="0006649B">
              <w:rPr>
                <w:sz w:val="19"/>
                <w:szCs w:val="19"/>
              </w:rPr>
              <w:t xml:space="preserve">. Created incentive structures and utilized Middle-Tier Acquisition (MTA) and Other Transaction Authority (OTA) strategies to provide win-win solutions that achieve desired outcomes for both industry and the US Government. </w:t>
            </w:r>
          </w:p>
          <w:p w14:paraId="5D8DFD5E" w14:textId="77777777" w:rsidR="00FB6510" w:rsidRPr="006B1454" w:rsidRDefault="00FB6510" w:rsidP="00017041">
            <w:pPr>
              <w:pStyle w:val="EXPERTISEAREA"/>
            </w:pPr>
            <w:r w:rsidRPr="006B1454">
              <w:t xml:space="preserve">Program Management </w:t>
            </w:r>
          </w:p>
          <w:p w14:paraId="2B3DE74D" w14:textId="0AB4A09A" w:rsidR="00FB6510" w:rsidRPr="00437213" w:rsidRDefault="0054284B" w:rsidP="00437213">
            <w:pPr>
              <w:pStyle w:val="ExpertiseText"/>
              <w:spacing w:after="80"/>
              <w:rPr>
                <w:sz w:val="19"/>
                <w:szCs w:val="19"/>
              </w:rPr>
            </w:pPr>
            <w:r w:rsidRPr="00CD009F">
              <w:rPr>
                <w:sz w:val="19"/>
                <w:szCs w:val="19"/>
              </w:rPr>
              <w:t>A</w:t>
            </w:r>
            <w:r w:rsidR="00FB6510" w:rsidRPr="00CD009F">
              <w:rPr>
                <w:sz w:val="19"/>
                <w:szCs w:val="19"/>
              </w:rPr>
              <w:t>chieved cost, schedule, and performance for multiple</w:t>
            </w:r>
            <w:r w:rsidR="00D14894" w:rsidRPr="00CD009F">
              <w:rPr>
                <w:sz w:val="19"/>
                <w:szCs w:val="19"/>
              </w:rPr>
              <w:t xml:space="preserve"> </w:t>
            </w:r>
            <w:r w:rsidR="00017041" w:rsidRPr="00CD009F">
              <w:rPr>
                <w:sz w:val="19"/>
                <w:szCs w:val="19"/>
              </w:rPr>
              <w:t xml:space="preserve">acquisition </w:t>
            </w:r>
            <w:r w:rsidR="00310763" w:rsidRPr="00CD009F">
              <w:rPr>
                <w:sz w:val="19"/>
                <w:szCs w:val="19"/>
              </w:rPr>
              <w:t>categories</w:t>
            </w:r>
            <w:r w:rsidR="00017041" w:rsidRPr="00CD009F">
              <w:rPr>
                <w:sz w:val="19"/>
                <w:szCs w:val="19"/>
              </w:rPr>
              <w:t xml:space="preserve"> </w:t>
            </w:r>
            <w:r w:rsidR="00D14894" w:rsidRPr="00CD009F">
              <w:rPr>
                <w:sz w:val="19"/>
                <w:szCs w:val="19"/>
              </w:rPr>
              <w:t>(</w:t>
            </w:r>
            <w:r w:rsidR="00FB6510" w:rsidRPr="00CD009F">
              <w:rPr>
                <w:sz w:val="19"/>
                <w:szCs w:val="19"/>
              </w:rPr>
              <w:t>ACAT</w:t>
            </w:r>
            <w:r w:rsidR="00D14894" w:rsidRPr="00CD009F">
              <w:rPr>
                <w:sz w:val="19"/>
                <w:szCs w:val="19"/>
              </w:rPr>
              <w:t>)</w:t>
            </w:r>
            <w:r w:rsidR="00FB6510" w:rsidRPr="00CD009F">
              <w:rPr>
                <w:sz w:val="19"/>
                <w:szCs w:val="19"/>
              </w:rPr>
              <w:t xml:space="preserve"> 1/1D, II, and III programs. Throughout the full weapon system life cycle, managed </w:t>
            </w:r>
            <w:r w:rsidR="0057214E" w:rsidRPr="00CD009F">
              <w:rPr>
                <w:sz w:val="19"/>
                <w:szCs w:val="19"/>
              </w:rPr>
              <w:t xml:space="preserve">development, modernization and sustainment </w:t>
            </w:r>
            <w:r w:rsidR="00FB6510" w:rsidRPr="00CD009F">
              <w:rPr>
                <w:sz w:val="19"/>
                <w:szCs w:val="19"/>
              </w:rPr>
              <w:t xml:space="preserve">programs </w:t>
            </w:r>
            <w:r w:rsidR="0057214E" w:rsidRPr="00CD009F">
              <w:rPr>
                <w:sz w:val="19"/>
                <w:szCs w:val="19"/>
              </w:rPr>
              <w:t>for</w:t>
            </w:r>
            <w:r w:rsidR="00FB6510" w:rsidRPr="00CD009F">
              <w:rPr>
                <w:sz w:val="19"/>
                <w:szCs w:val="19"/>
              </w:rPr>
              <w:t xml:space="preserve"> </w:t>
            </w:r>
            <w:r w:rsidR="00EC7E66" w:rsidRPr="00CD009F">
              <w:rPr>
                <w:sz w:val="19"/>
                <w:szCs w:val="19"/>
              </w:rPr>
              <w:t xml:space="preserve">airlifters, tankers, training aircraft, bombers, </w:t>
            </w:r>
            <w:r w:rsidR="00FB6510" w:rsidRPr="00CD009F">
              <w:rPr>
                <w:sz w:val="19"/>
                <w:szCs w:val="19"/>
              </w:rPr>
              <w:t xml:space="preserve">propulsion </w:t>
            </w:r>
            <w:r w:rsidR="00EC7E66" w:rsidRPr="00CD009F">
              <w:rPr>
                <w:sz w:val="19"/>
                <w:szCs w:val="19"/>
              </w:rPr>
              <w:t xml:space="preserve">systems, </w:t>
            </w:r>
            <w:r w:rsidR="00FB6510" w:rsidRPr="00CD009F">
              <w:rPr>
                <w:sz w:val="19"/>
                <w:szCs w:val="19"/>
              </w:rPr>
              <w:t>air delivered nuclear weapons</w:t>
            </w:r>
            <w:r w:rsidR="00EC7E66" w:rsidRPr="00CD009F">
              <w:rPr>
                <w:sz w:val="19"/>
                <w:szCs w:val="19"/>
              </w:rPr>
              <w:t>,</w:t>
            </w:r>
            <w:r w:rsidR="0096340A" w:rsidRPr="00CD009F">
              <w:rPr>
                <w:sz w:val="19"/>
                <w:szCs w:val="19"/>
              </w:rPr>
              <w:t xml:space="preserve"> and</w:t>
            </w:r>
            <w:r w:rsidR="00EC7E66" w:rsidRPr="00CD009F">
              <w:rPr>
                <w:sz w:val="19"/>
                <w:szCs w:val="19"/>
              </w:rPr>
              <w:t xml:space="preserve"> </w:t>
            </w:r>
            <w:r w:rsidR="00FB6510" w:rsidRPr="00CD009F">
              <w:rPr>
                <w:sz w:val="19"/>
                <w:szCs w:val="19"/>
              </w:rPr>
              <w:t>ACS systems</w:t>
            </w:r>
            <w:r w:rsidR="0096340A" w:rsidRPr="00437213">
              <w:rPr>
                <w:sz w:val="19"/>
                <w:szCs w:val="19"/>
              </w:rPr>
              <w:t>.</w:t>
            </w:r>
          </w:p>
          <w:p w14:paraId="5B22CFF1" w14:textId="77777777" w:rsidR="004D0A0D" w:rsidRPr="006B1454" w:rsidRDefault="004D0A0D" w:rsidP="004D0A0D">
            <w:pPr>
              <w:pStyle w:val="EXPERTISEAREA"/>
            </w:pPr>
            <w:r w:rsidRPr="006B1454">
              <w:t>Source Selections</w:t>
            </w:r>
            <w:r>
              <w:t xml:space="preserve">, </w:t>
            </w:r>
            <w:r w:rsidRPr="006B1454">
              <w:t>Sole Source Negotiations</w:t>
            </w:r>
            <w:r>
              <w:t>, and Proposal Development</w:t>
            </w:r>
            <w:r w:rsidRPr="006B1454">
              <w:t xml:space="preserve"> </w:t>
            </w:r>
          </w:p>
          <w:p w14:paraId="2C8DE8A5" w14:textId="7601C91F" w:rsidR="004D0A0D" w:rsidRPr="00BC506F" w:rsidRDefault="004D0A0D" w:rsidP="0006649B">
            <w:pPr>
              <w:pStyle w:val="ExpertiseText"/>
              <w:spacing w:after="80"/>
              <w:rPr>
                <w:sz w:val="19"/>
                <w:szCs w:val="19"/>
              </w:rPr>
            </w:pPr>
            <w:r w:rsidRPr="00BC506F">
              <w:rPr>
                <w:sz w:val="19"/>
                <w:szCs w:val="19"/>
              </w:rPr>
              <w:t>Source Selection Authority (SSA), Source Selection Advisory Council (SSAC) Chair/member, Source Selection Evaluation Board (SSEB) lead, and factor chief on source selections for 50+ aircraft platforms, simulators, and weapon systems to include ACAT I, II, and III and sustainment programs. Key driver to reaching general manager-level agreement on major contract sole source negotiations to include KC-46 Remote Vision System, T-7 Escape System Design Study, C-17 sustainment, C-130J Diminishing Manufacturing Source (DMS) development, and US Navy</w:t>
            </w:r>
            <w:r w:rsidR="00BC506F" w:rsidRPr="00BC506F">
              <w:rPr>
                <w:sz w:val="19"/>
                <w:szCs w:val="19"/>
              </w:rPr>
              <w:t xml:space="preserve"> (USN)</w:t>
            </w:r>
            <w:r w:rsidRPr="00BC506F">
              <w:rPr>
                <w:sz w:val="19"/>
                <w:szCs w:val="19"/>
              </w:rPr>
              <w:t xml:space="preserve"> TACAMO replacement C-130J development and production. Digital Materiel Management. Program management technical expert on industry proposal development “color” teams for acquisition and modification programs.</w:t>
            </w:r>
          </w:p>
          <w:p w14:paraId="0EE2B5A3" w14:textId="3C51E368" w:rsidR="00FB6510" w:rsidRPr="006B1454" w:rsidRDefault="00FB6510" w:rsidP="00F023FA">
            <w:pPr>
              <w:pStyle w:val="EXPERTISEAREA"/>
            </w:pPr>
            <w:r w:rsidRPr="006B1454">
              <w:t xml:space="preserve">Change </w:t>
            </w:r>
            <w:r>
              <w:t>Management</w:t>
            </w:r>
            <w:r w:rsidRPr="006B1454">
              <w:t xml:space="preserve"> </w:t>
            </w:r>
          </w:p>
          <w:p w14:paraId="2A5EF746" w14:textId="4E823770" w:rsidR="00FB6510" w:rsidRPr="00CD009F" w:rsidRDefault="00FB6510" w:rsidP="00437213">
            <w:pPr>
              <w:pStyle w:val="ExpertiseText"/>
              <w:spacing w:after="80"/>
              <w:rPr>
                <w:sz w:val="19"/>
                <w:szCs w:val="19"/>
              </w:rPr>
            </w:pPr>
            <w:r w:rsidRPr="00CD009F">
              <w:rPr>
                <w:sz w:val="19"/>
                <w:szCs w:val="19"/>
              </w:rPr>
              <w:t xml:space="preserve">Acquisition lead for </w:t>
            </w:r>
            <w:r w:rsidR="000500CA" w:rsidRPr="00CD009F">
              <w:rPr>
                <w:sz w:val="19"/>
                <w:szCs w:val="19"/>
              </w:rPr>
              <w:t>SAF/AQ’s</w:t>
            </w:r>
            <w:r w:rsidRPr="00CD009F">
              <w:rPr>
                <w:sz w:val="19"/>
                <w:szCs w:val="19"/>
              </w:rPr>
              <w:t xml:space="preserve"> Operational Imperative #5, </w:t>
            </w:r>
            <w:r w:rsidRPr="00437213">
              <w:rPr>
                <w:sz w:val="19"/>
                <w:szCs w:val="19"/>
              </w:rPr>
              <w:t>Resilient Basing</w:t>
            </w:r>
            <w:r w:rsidRPr="00CD009F">
              <w:rPr>
                <w:sz w:val="19"/>
                <w:szCs w:val="19"/>
              </w:rPr>
              <w:t xml:space="preserve">. Drove critical analysis to identify operational needs, define gaps in </w:t>
            </w:r>
            <w:r w:rsidR="00A20BC5" w:rsidRPr="00CD009F">
              <w:rPr>
                <w:sz w:val="19"/>
                <w:szCs w:val="19"/>
              </w:rPr>
              <w:t>USAF</w:t>
            </w:r>
            <w:r w:rsidRPr="00CD009F">
              <w:rPr>
                <w:sz w:val="19"/>
                <w:szCs w:val="19"/>
              </w:rPr>
              <w:t xml:space="preserve"> capabilities and develop solutions. Translated recommendations into </w:t>
            </w:r>
            <w:r w:rsidR="00A20BC5" w:rsidRPr="00CD009F">
              <w:rPr>
                <w:sz w:val="19"/>
                <w:szCs w:val="19"/>
              </w:rPr>
              <w:t>USAF</w:t>
            </w:r>
            <w:r w:rsidRPr="00CD009F">
              <w:rPr>
                <w:sz w:val="19"/>
                <w:szCs w:val="19"/>
              </w:rPr>
              <w:t xml:space="preserve"> Program Objective Memorandum </w:t>
            </w:r>
            <w:r w:rsidR="00A20BC5" w:rsidRPr="00CD009F">
              <w:rPr>
                <w:sz w:val="19"/>
                <w:szCs w:val="19"/>
              </w:rPr>
              <w:t xml:space="preserve">(POM) </w:t>
            </w:r>
            <w:r w:rsidRPr="00CD009F">
              <w:rPr>
                <w:sz w:val="19"/>
                <w:szCs w:val="19"/>
              </w:rPr>
              <w:t xml:space="preserve">funding requests resulting in additional combat capability by facilitating the </w:t>
            </w:r>
            <w:r w:rsidR="00A20BC5" w:rsidRPr="00CD009F">
              <w:rPr>
                <w:sz w:val="19"/>
                <w:szCs w:val="19"/>
              </w:rPr>
              <w:t>USAF’s</w:t>
            </w:r>
            <w:r w:rsidRPr="00CD009F">
              <w:rPr>
                <w:sz w:val="19"/>
                <w:szCs w:val="19"/>
              </w:rPr>
              <w:t xml:space="preserve"> Agile Combat Employment strategy.</w:t>
            </w:r>
          </w:p>
          <w:p w14:paraId="08BB4A2E" w14:textId="77777777" w:rsidR="00FB6510" w:rsidRPr="006B1454" w:rsidRDefault="00FB6510" w:rsidP="00CD009F">
            <w:pPr>
              <w:pStyle w:val="EXPERTISEAREA"/>
            </w:pPr>
            <w:r w:rsidRPr="006B1454">
              <w:t xml:space="preserve">Digital </w:t>
            </w:r>
            <w:r>
              <w:t>Materiel</w:t>
            </w:r>
            <w:r w:rsidRPr="006B1454">
              <w:t xml:space="preserve"> Management</w:t>
            </w:r>
          </w:p>
          <w:p w14:paraId="30DBB053" w14:textId="4550FF65" w:rsidR="00FB6510" w:rsidRPr="006F58F9" w:rsidRDefault="00FB6510" w:rsidP="0006649B">
            <w:pPr>
              <w:pStyle w:val="ExpertiseText"/>
              <w:spacing w:after="80"/>
              <w:rPr>
                <w:sz w:val="19"/>
                <w:szCs w:val="19"/>
              </w:rPr>
            </w:pPr>
            <w:r w:rsidRPr="00CD009F">
              <w:rPr>
                <w:sz w:val="19"/>
                <w:szCs w:val="19"/>
              </w:rPr>
              <w:t xml:space="preserve">Developed a comprehensive </w:t>
            </w:r>
            <w:r w:rsidR="00CD009F" w:rsidRPr="00CD009F">
              <w:rPr>
                <w:sz w:val="19"/>
                <w:szCs w:val="19"/>
              </w:rPr>
              <w:t xml:space="preserve">digital materiel management </w:t>
            </w:r>
            <w:r w:rsidRPr="00CD009F">
              <w:rPr>
                <w:sz w:val="19"/>
                <w:szCs w:val="19"/>
              </w:rPr>
              <w:t>approach across airlift, tanker</w:t>
            </w:r>
            <w:r w:rsidR="00CD009F">
              <w:rPr>
                <w:sz w:val="19"/>
                <w:szCs w:val="19"/>
              </w:rPr>
              <w:t>,</w:t>
            </w:r>
            <w:r w:rsidRPr="00CD009F">
              <w:rPr>
                <w:sz w:val="19"/>
                <w:szCs w:val="19"/>
              </w:rPr>
              <w:t xml:space="preserve"> and trainer aircraft program offices. Leveraged existing digital engineering programs/processes but expanded the strategy to encompass all functional areas. Built an integrated training approach paired with the roll out of digital tools at individual work centers. Instituted “</w:t>
            </w:r>
            <w:r w:rsidR="00EA57B0" w:rsidRPr="00CD009F">
              <w:rPr>
                <w:sz w:val="19"/>
                <w:szCs w:val="19"/>
              </w:rPr>
              <w:t>digital twin</w:t>
            </w:r>
            <w:r w:rsidRPr="00CD009F">
              <w:rPr>
                <w:sz w:val="19"/>
                <w:szCs w:val="19"/>
              </w:rPr>
              <w:t>” requirements in competitive and sole source modernization programs to drive the USAF and industry to a digital future.</w:t>
            </w:r>
          </w:p>
          <w:p w14:paraId="7AF630D8" w14:textId="00FA29C8" w:rsidR="003849B6" w:rsidRPr="00437213" w:rsidRDefault="003849B6" w:rsidP="00437213">
            <w:pPr>
              <w:pStyle w:val="ExpertiseText"/>
              <w:spacing w:after="80"/>
              <w:rPr>
                <w:sz w:val="19"/>
                <w:szCs w:val="19"/>
              </w:rPr>
            </w:pPr>
          </w:p>
        </w:tc>
        <w:tc>
          <w:tcPr>
            <w:tcW w:w="3421" w:type="dxa"/>
            <w:shd w:val="clear" w:color="auto" w:fill="F2F2F2" w:themeFill="background1" w:themeFillShade="F2"/>
            <w:tcMar>
              <w:left w:w="360" w:type="dxa"/>
              <w:right w:w="360" w:type="dxa"/>
            </w:tcMar>
          </w:tcPr>
          <w:p w14:paraId="51BCB857" w14:textId="77777777" w:rsidR="003E778C" w:rsidRDefault="0081307B" w:rsidP="00947977">
            <w:pPr>
              <w:rPr>
                <w:sz w:val="20"/>
              </w:rPr>
            </w:pPr>
            <w:r>
              <w:rPr>
                <w:noProof/>
                <w:sz w:val="20"/>
              </w:rPr>
              <w:drawing>
                <wp:inline distT="0" distB="0" distL="0" distR="0" wp14:anchorId="0A9BAD8C" wp14:editId="115D774E">
                  <wp:extent cx="1009175" cy="49720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plane-01.png"/>
                          <pic:cNvPicPr/>
                        </pic:nvPicPr>
                        <pic:blipFill rotWithShape="1">
                          <a:blip r:embed="rId11" cstate="print">
                            <a:extLst>
                              <a:ext uri="{28A0092B-C50C-407E-A947-70E740481C1C}">
                                <a14:useLocalDpi xmlns:a14="http://schemas.microsoft.com/office/drawing/2010/main" val="0"/>
                              </a:ext>
                            </a:extLst>
                          </a:blip>
                          <a:srcRect l="3497"/>
                          <a:stretch/>
                        </pic:blipFill>
                        <pic:spPr bwMode="auto">
                          <a:xfrm>
                            <a:off x="0" y="0"/>
                            <a:ext cx="1019662" cy="502372"/>
                          </a:xfrm>
                          <a:prstGeom prst="rect">
                            <a:avLst/>
                          </a:prstGeom>
                          <a:ln>
                            <a:noFill/>
                          </a:ln>
                          <a:extLst>
                            <a:ext uri="{53640926-AAD7-44D8-BBD7-CCE9431645EC}">
                              <a14:shadowObscured xmlns:a14="http://schemas.microsoft.com/office/drawing/2010/main"/>
                            </a:ext>
                          </a:extLst>
                        </pic:spPr>
                      </pic:pic>
                    </a:graphicData>
                  </a:graphic>
                </wp:inline>
              </w:drawing>
            </w:r>
          </w:p>
          <w:p w14:paraId="4FF8D4C5" w14:textId="77777777" w:rsidR="003E778C" w:rsidRPr="00EB5A15" w:rsidRDefault="003E778C" w:rsidP="00D76A08">
            <w:pPr>
              <w:spacing w:before="40" w:after="60"/>
              <w:rPr>
                <w:rFonts w:ascii="Century Gothic" w:hAnsi="Century Gothic"/>
                <w:color w:val="0068B2"/>
                <w:sz w:val="20"/>
              </w:rPr>
            </w:pPr>
            <w:r w:rsidRPr="00EB5A15">
              <w:rPr>
                <w:rFonts w:ascii="Century Gothic" w:hAnsi="Century Gothic"/>
                <w:color w:val="0068B2"/>
                <w:sz w:val="20"/>
              </w:rPr>
              <w:t>DAYTON AEROSPACE</w:t>
            </w:r>
          </w:p>
          <w:p w14:paraId="18076A60" w14:textId="77777777" w:rsidR="003E778C" w:rsidRPr="005A6149" w:rsidRDefault="003E778C" w:rsidP="00D21696">
            <w:pPr>
              <w:spacing w:after="60"/>
              <w:rPr>
                <w:color w:val="595959" w:themeColor="text1" w:themeTint="A6"/>
                <w:sz w:val="18"/>
              </w:rPr>
            </w:pPr>
            <w:r w:rsidRPr="005A6149">
              <w:rPr>
                <w:color w:val="595959" w:themeColor="text1" w:themeTint="A6"/>
                <w:sz w:val="18"/>
              </w:rPr>
              <w:t>4141 Colonel Glenn Hwy.</w:t>
            </w:r>
            <w:r w:rsidRPr="005A6149">
              <w:rPr>
                <w:color w:val="595959" w:themeColor="text1" w:themeTint="A6"/>
                <w:sz w:val="18"/>
              </w:rPr>
              <w:br/>
              <w:t>Suite 252</w:t>
            </w:r>
            <w:r w:rsidRPr="005A6149">
              <w:rPr>
                <w:color w:val="595959" w:themeColor="text1" w:themeTint="A6"/>
                <w:sz w:val="18"/>
              </w:rPr>
              <w:br/>
              <w:t>Dayton, Ohio 45431</w:t>
            </w:r>
          </w:p>
          <w:p w14:paraId="5E18946C" w14:textId="663EF461" w:rsidR="00A452D5" w:rsidRPr="005A6149" w:rsidRDefault="003E778C" w:rsidP="0092564F">
            <w:pPr>
              <w:spacing w:after="220"/>
              <w:rPr>
                <w:color w:val="595959" w:themeColor="text1" w:themeTint="A6"/>
                <w:sz w:val="18"/>
              </w:rPr>
            </w:pPr>
            <w:r w:rsidRPr="00EB5A15">
              <w:rPr>
                <w:rFonts w:asciiTheme="majorHAnsi" w:hAnsiTheme="majorHAnsi"/>
                <w:b/>
                <w:color w:val="0068B2"/>
                <w:sz w:val="18"/>
              </w:rPr>
              <w:t>P:</w:t>
            </w:r>
            <w:r w:rsidRPr="005A6149">
              <w:rPr>
                <w:color w:val="0068B2" w:themeColor="text2"/>
                <w:sz w:val="18"/>
              </w:rPr>
              <w:t xml:space="preserve"> </w:t>
            </w:r>
            <w:r w:rsidRPr="005A6149">
              <w:rPr>
                <w:color w:val="595959" w:themeColor="text1" w:themeTint="A6"/>
                <w:sz w:val="18"/>
              </w:rPr>
              <w:t>(937) 426.4300</w:t>
            </w:r>
            <w:r w:rsidR="00A452D5">
              <w:rPr>
                <w:color w:val="595959" w:themeColor="text1" w:themeTint="A6"/>
                <w:sz w:val="18"/>
              </w:rPr>
              <w:br/>
            </w:r>
            <w:r w:rsidR="00A452D5" w:rsidRPr="00497088">
              <w:rPr>
                <w:rFonts w:asciiTheme="majorHAnsi" w:hAnsiTheme="majorHAnsi"/>
                <w:b/>
                <w:color w:val="0068B2"/>
                <w:sz w:val="18"/>
              </w:rPr>
              <w:t>L:</w:t>
            </w:r>
            <w:r w:rsidR="00A452D5" w:rsidRPr="00497088">
              <w:rPr>
                <w:color w:val="595959" w:themeColor="text1" w:themeTint="A6"/>
                <w:sz w:val="18"/>
              </w:rPr>
              <w:t xml:space="preserve"> </w:t>
            </w:r>
            <w:hyperlink r:id="rId12" w:history="1">
              <w:r w:rsidR="00C425A2" w:rsidRPr="00C425A2">
                <w:rPr>
                  <w:rStyle w:val="Hyperlink"/>
                  <w:sz w:val="18"/>
                </w:rPr>
                <w:t>linkedin.com/in/paul-waugh-237a398a</w:t>
              </w:r>
            </w:hyperlink>
          </w:p>
          <w:p w14:paraId="6A31D95C" w14:textId="77777777" w:rsidR="003E778C" w:rsidRPr="00361583" w:rsidRDefault="003E778C" w:rsidP="00361583">
            <w:pPr>
              <w:pStyle w:val="SIDEBARHEADING"/>
              <w:spacing w:after="120"/>
              <w:contextualSpacing w:val="0"/>
            </w:pPr>
            <w:r w:rsidRPr="00361583">
              <w:t>EDUCATION</w:t>
            </w:r>
          </w:p>
          <w:p w14:paraId="271280F2" w14:textId="76CFF5C3" w:rsidR="002B3B9A" w:rsidRDefault="002B3B9A" w:rsidP="006B1F83">
            <w:pPr>
              <w:pStyle w:val="SidebarMain"/>
            </w:pPr>
            <w:r>
              <w:t>MBA, Management</w:t>
            </w:r>
          </w:p>
          <w:p w14:paraId="355DF10A" w14:textId="667A2450" w:rsidR="002B3B9A" w:rsidRDefault="002B3B9A" w:rsidP="006B1F83">
            <w:pPr>
              <w:pStyle w:val="SidebarSub"/>
            </w:pPr>
            <w:r>
              <w:t>University of Central Oklahoma</w:t>
            </w:r>
          </w:p>
          <w:p w14:paraId="1CB5BC2A" w14:textId="68585CF7" w:rsidR="002E1CBD" w:rsidRDefault="002E1CBD" w:rsidP="006B1F83">
            <w:pPr>
              <w:pStyle w:val="SidebarMain"/>
            </w:pPr>
            <w:r>
              <w:t>BS</w:t>
            </w:r>
            <w:r w:rsidR="009F7486">
              <w:t>, Metallurgical Engineering</w:t>
            </w:r>
          </w:p>
          <w:p w14:paraId="53D37BA6" w14:textId="1F14266D" w:rsidR="009F7486" w:rsidRDefault="009F7486" w:rsidP="006B1F83">
            <w:pPr>
              <w:pStyle w:val="SidebarSub"/>
            </w:pPr>
            <w:r>
              <w:t>Iowa State University</w:t>
            </w:r>
          </w:p>
          <w:p w14:paraId="5BB234D2" w14:textId="7F6F50B4" w:rsidR="001C1FEE" w:rsidRDefault="009F7486" w:rsidP="00362687">
            <w:pPr>
              <w:pStyle w:val="SidebarMain"/>
            </w:pPr>
            <w:r>
              <w:t>Master of</w:t>
            </w:r>
            <w:r w:rsidR="00AB42F3">
              <w:t xml:space="preserve"> International</w:t>
            </w:r>
            <w:r>
              <w:t xml:space="preserve"> Strategic Studies</w:t>
            </w:r>
          </w:p>
          <w:p w14:paraId="031137CF" w14:textId="250C6783" w:rsidR="009F7486" w:rsidRDefault="009F7486" w:rsidP="00362687">
            <w:pPr>
              <w:pStyle w:val="SidebarSub"/>
            </w:pPr>
            <w:r>
              <w:t xml:space="preserve">Air War College </w:t>
            </w:r>
          </w:p>
          <w:p w14:paraId="6857F89C" w14:textId="77777777" w:rsidR="007B5A4B" w:rsidRPr="00110376" w:rsidRDefault="007B5A4B" w:rsidP="007B5A4B">
            <w:pPr>
              <w:pStyle w:val="SidebarSub"/>
            </w:pPr>
          </w:p>
          <w:p w14:paraId="2D9A1B31" w14:textId="45611FEE" w:rsidR="0025512C" w:rsidRDefault="00040FDB" w:rsidP="00610C9A">
            <w:pPr>
              <w:pStyle w:val="SIDEBARHEADING"/>
              <w:spacing w:after="120"/>
            </w:pPr>
            <w:r>
              <w:t>CERTIFICATION</w:t>
            </w:r>
            <w:r w:rsidR="00781F2F">
              <w:t>S</w:t>
            </w:r>
          </w:p>
          <w:p w14:paraId="7C2E348C" w14:textId="77777777" w:rsidR="00B55533" w:rsidRPr="00781F2F" w:rsidRDefault="00B55533" w:rsidP="00B55533">
            <w:pPr>
              <w:pStyle w:val="SidebarMain"/>
              <w:spacing w:after="40"/>
              <w:ind w:firstLine="0"/>
            </w:pPr>
            <w:r w:rsidRPr="00181F0F">
              <w:t>Acquisition Professional Development Program</w:t>
            </w:r>
            <w:r>
              <w:t xml:space="preserve"> (</w:t>
            </w:r>
            <w:r w:rsidRPr="00781F2F">
              <w:t>APDP</w:t>
            </w:r>
            <w:r>
              <w:t>)</w:t>
            </w:r>
            <w:r w:rsidRPr="00781F2F">
              <w:t xml:space="preserve"> </w:t>
            </w:r>
          </w:p>
          <w:p w14:paraId="13A2DF84" w14:textId="77777777" w:rsidR="00B55533" w:rsidRDefault="00B55533" w:rsidP="00FD2303">
            <w:pPr>
              <w:pStyle w:val="SidebarSub"/>
              <w:spacing w:after="30"/>
            </w:pPr>
            <w:r w:rsidRPr="00781F2F">
              <w:t>Program Manage</w:t>
            </w:r>
            <w:r>
              <w:t xml:space="preserve">ment - </w:t>
            </w:r>
            <w:r w:rsidRPr="00781F2F">
              <w:t>Level Ill</w:t>
            </w:r>
          </w:p>
          <w:p w14:paraId="6A6579C8" w14:textId="77777777" w:rsidR="00B55533" w:rsidRDefault="00B55533" w:rsidP="00FD2303">
            <w:pPr>
              <w:pStyle w:val="SidebarSub"/>
              <w:spacing w:after="30"/>
            </w:pPr>
            <w:r w:rsidRPr="00781F2F">
              <w:t>Test</w:t>
            </w:r>
            <w:r>
              <w:t xml:space="preserve"> and</w:t>
            </w:r>
            <w:r w:rsidRPr="00781F2F">
              <w:t xml:space="preserve"> Evaluation</w:t>
            </w:r>
            <w:r>
              <w:t xml:space="preserve"> (T&amp;E) - </w:t>
            </w:r>
            <w:r w:rsidRPr="00781F2F">
              <w:t xml:space="preserve">Level II </w:t>
            </w:r>
          </w:p>
          <w:p w14:paraId="14344827" w14:textId="48082988" w:rsidR="0025512C" w:rsidRPr="00EB17EC" w:rsidRDefault="0025512C" w:rsidP="00181F0F">
            <w:pPr>
              <w:pStyle w:val="SidebarSub"/>
            </w:pPr>
          </w:p>
        </w:tc>
      </w:tr>
      <w:tr w:rsidR="0044739F" w:rsidRPr="0044739F" w14:paraId="3CEA9CFF" w14:textId="77777777" w:rsidTr="00DD7AA8">
        <w:trPr>
          <w:cantSplit/>
          <w:trHeight w:val="261"/>
          <w:jc w:val="center"/>
        </w:trPr>
        <w:tc>
          <w:tcPr>
            <w:tcW w:w="8010" w:type="dxa"/>
            <w:tcMar>
              <w:top w:w="0" w:type="dxa"/>
              <w:left w:w="360" w:type="dxa"/>
              <w:right w:w="360" w:type="dxa"/>
            </w:tcMar>
            <w:vAlign w:val="bottom"/>
          </w:tcPr>
          <w:p w14:paraId="63A98538" w14:textId="77777777" w:rsidR="0044739F" w:rsidRPr="00281E08" w:rsidRDefault="00B7528B" w:rsidP="00B7528B">
            <w:pPr>
              <w:spacing w:after="40"/>
              <w:ind w:left="-85"/>
              <w:rPr>
                <w:rFonts w:asciiTheme="majorHAnsi" w:hAnsiTheme="majorHAnsi"/>
                <w:spacing w:val="20"/>
              </w:rPr>
            </w:pPr>
            <w:r>
              <w:rPr>
                <w:rFonts w:asciiTheme="majorHAnsi" w:hAnsiTheme="majorHAnsi"/>
                <w:i/>
                <w:color w:val="0068B2"/>
                <w:spacing w:val="20"/>
                <w:sz w:val="18"/>
              </w:rPr>
              <w:t xml:space="preserve"> </w:t>
            </w:r>
            <w:r w:rsidR="0044739F" w:rsidRPr="00281E08">
              <w:rPr>
                <w:rFonts w:asciiTheme="majorHAnsi" w:hAnsiTheme="majorHAnsi"/>
                <w:i/>
                <w:color w:val="0068B2"/>
                <w:spacing w:val="20"/>
                <w:sz w:val="18"/>
              </w:rPr>
              <w:t>Experience that matters…solutions that count!</w:t>
            </w:r>
          </w:p>
        </w:tc>
        <w:tc>
          <w:tcPr>
            <w:tcW w:w="3421" w:type="dxa"/>
            <w:shd w:val="clear" w:color="auto" w:fill="F2F2F2" w:themeFill="background1" w:themeFillShade="F2"/>
            <w:tcMar>
              <w:left w:w="360" w:type="dxa"/>
              <w:right w:w="360" w:type="dxa"/>
            </w:tcMar>
            <w:vAlign w:val="bottom"/>
          </w:tcPr>
          <w:p w14:paraId="79689A0B" w14:textId="543041CB" w:rsidR="0044739F" w:rsidRPr="0044739F" w:rsidRDefault="00CF7349" w:rsidP="0044739F">
            <w:pPr>
              <w:spacing w:after="240"/>
              <w:jc w:val="right"/>
              <w:rPr>
                <w:i/>
                <w:sz w:val="16"/>
                <w:szCs w:val="16"/>
              </w:rPr>
            </w:pPr>
            <w:r>
              <w:rPr>
                <w:i/>
                <w:color w:val="595959" w:themeColor="text1" w:themeTint="A6"/>
                <w:sz w:val="16"/>
                <w:szCs w:val="16"/>
              </w:rPr>
              <w:t>September 2025</w:t>
            </w:r>
          </w:p>
        </w:tc>
      </w:tr>
    </w:tbl>
    <w:p w14:paraId="0F95A600" w14:textId="77777777" w:rsidR="003E778C" w:rsidRPr="00962D7D" w:rsidRDefault="003E778C" w:rsidP="00EF2B17">
      <w:pPr>
        <w:tabs>
          <w:tab w:val="left" w:pos="2661"/>
          <w:tab w:val="left" w:pos="4401"/>
        </w:tabs>
        <w:sectPr w:rsidR="003E778C" w:rsidRPr="00962D7D" w:rsidSect="007761F4">
          <w:pgSz w:w="12240" w:h="15840"/>
          <w:pgMar w:top="360" w:right="360" w:bottom="90" w:left="360" w:header="0" w:footer="475" w:gutter="0"/>
          <w:cols w:space="720"/>
          <w:docGrid w:linePitch="360"/>
        </w:sectPr>
      </w:pPr>
    </w:p>
    <w:p w14:paraId="7BF053B6" w14:textId="1D1C9F94" w:rsidR="00B47928" w:rsidRDefault="00B47928" w:rsidP="00B47928">
      <w:pPr>
        <w:pStyle w:val="MAINHEADING"/>
        <w:spacing w:after="80"/>
        <w:rPr>
          <w:color w:val="0068B2"/>
        </w:rPr>
      </w:pPr>
      <w:r w:rsidRPr="00EB5A15">
        <w:rPr>
          <w:color w:val="0068B2"/>
        </w:rPr>
        <w:t>PRINCIPAL AREAS OF EXPERTISE</w:t>
      </w:r>
      <w:r>
        <w:rPr>
          <w:color w:val="0068B2"/>
        </w:rPr>
        <w:t xml:space="preserve"> CONT.</w:t>
      </w:r>
    </w:p>
    <w:p w14:paraId="6882C5EF" w14:textId="77777777" w:rsidR="00B47928" w:rsidRDefault="00B47928" w:rsidP="00EA57B0">
      <w:pPr>
        <w:pStyle w:val="EXPERTISEAREA"/>
      </w:pPr>
    </w:p>
    <w:p w14:paraId="3A22A39E" w14:textId="48365C61" w:rsidR="00EA57B0" w:rsidRPr="006B1454" w:rsidRDefault="00EA57B0" w:rsidP="00EA57B0">
      <w:pPr>
        <w:pStyle w:val="EXPERTISEAREA"/>
      </w:pPr>
      <w:r w:rsidRPr="006B1454">
        <w:t xml:space="preserve">International Programs </w:t>
      </w:r>
    </w:p>
    <w:p w14:paraId="0147CA25" w14:textId="5DEBA463" w:rsidR="00EA57B0" w:rsidRDefault="00EA57B0" w:rsidP="00EA57B0">
      <w:pPr>
        <w:pStyle w:val="ExpertiseText"/>
      </w:pPr>
      <w:r w:rsidRPr="006F58F9">
        <w:t>Extensive experience in foreign military sales (FMS) efforts. As PEO for mobility and training aircraft, drove development and approval of overarching KC-46 FMS acquisition strategy. Interfaced with over 100 partner nations on C-130, C-17, T-6, F-15, F-16, and propulsion to drive business strategies to benefit both international partners and the USAF.</w:t>
      </w:r>
    </w:p>
    <w:p w14:paraId="419CDCE5" w14:textId="4D48EA0D" w:rsidR="00437213" w:rsidRPr="003849B6" w:rsidRDefault="00437213" w:rsidP="00437213">
      <w:pPr>
        <w:pStyle w:val="WORKHISTORY"/>
      </w:pPr>
      <w:r w:rsidRPr="003849B6">
        <w:t>WORK HISTORY</w:t>
      </w:r>
    </w:p>
    <w:p w14:paraId="39D30A4B" w14:textId="77777777" w:rsidR="00437213" w:rsidRPr="003849B6" w:rsidRDefault="00437213" w:rsidP="005B5C19">
      <w:pPr>
        <w:pStyle w:val="Position"/>
      </w:pPr>
      <w:r w:rsidRPr="003849B6">
        <w:t>Senior Associate</w:t>
      </w:r>
      <w:r>
        <w:t xml:space="preserve"> </w:t>
      </w:r>
      <w:r w:rsidRPr="003849B6">
        <w:t>| Dayton Aerospace, Inc.</w:t>
      </w:r>
      <w:r w:rsidRPr="003849B6">
        <w:br/>
      </w:r>
      <w:r>
        <w:t>2023</w:t>
      </w:r>
      <w:r w:rsidRPr="003849B6">
        <w:t xml:space="preserve">-present, </w:t>
      </w:r>
      <w:r w:rsidRPr="003849B6">
        <w:rPr>
          <w:i/>
        </w:rPr>
        <w:t>Dayton, OH</w:t>
      </w:r>
    </w:p>
    <w:p w14:paraId="40438C36" w14:textId="59CA70D2" w:rsidR="00C404E1" w:rsidRPr="00C404E1" w:rsidRDefault="00C404E1" w:rsidP="00C404E1">
      <w:pPr>
        <w:pStyle w:val="ExpertiseText"/>
      </w:pPr>
      <w:r w:rsidRPr="00C404E1">
        <w:t>Assist government and industry customers in a wide range of support activities including business and acquisition strategy development, digital materiel management, long-term weapon system support, program startup and execution, executive independent reviews, and organizational and workforce development. Develop</w:t>
      </w:r>
      <w:r w:rsidR="00AB51BE">
        <w:t>ing</w:t>
      </w:r>
      <w:r w:rsidRPr="00C404E1">
        <w:t xml:space="preserve"> strategic engagement plans with multiple </w:t>
      </w:r>
      <w:r w:rsidR="00641361">
        <w:t>Department of Defense (</w:t>
      </w:r>
      <w:r w:rsidRPr="00C404E1">
        <w:t>D</w:t>
      </w:r>
      <w:r w:rsidR="00641361">
        <w:t>O</w:t>
      </w:r>
      <w:r w:rsidRPr="00C404E1">
        <w:t>D</w:t>
      </w:r>
      <w:r w:rsidR="00641361">
        <w:t>)</w:t>
      </w:r>
      <w:r w:rsidRPr="00C404E1">
        <w:t xml:space="preserve"> customers for mid-sized and small business includ</w:t>
      </w:r>
      <w:r w:rsidR="00641361">
        <w:t>ing</w:t>
      </w:r>
      <w:r w:rsidRPr="00C404E1">
        <w:t xml:space="preserve"> refinement of use case scenarios.  </w:t>
      </w:r>
      <w:r w:rsidR="00AB51BE">
        <w:t>Providing p</w:t>
      </w:r>
      <w:r w:rsidRPr="00C404E1">
        <w:t>rogram management technical exper</w:t>
      </w:r>
      <w:r w:rsidR="00AB51BE">
        <w:t>tise</w:t>
      </w:r>
      <w:r w:rsidRPr="00C404E1">
        <w:t xml:space="preserve"> on industry proposal development “color” teams for traditional and </w:t>
      </w:r>
      <w:r w:rsidR="00711A61" w:rsidRPr="00C404E1">
        <w:t xml:space="preserve">other transaction authority </w:t>
      </w:r>
      <w:r w:rsidRPr="00C404E1">
        <w:t>(OTA) acquisition and modification programs. Expertise spans all phases of the weapon system life cycle.</w:t>
      </w:r>
    </w:p>
    <w:p w14:paraId="30C838BE" w14:textId="77777777" w:rsidR="00437213" w:rsidRDefault="00437213" w:rsidP="00437213">
      <w:pPr>
        <w:pStyle w:val="Position"/>
        <w:rPr>
          <w:i/>
          <w:iCs/>
        </w:rPr>
      </w:pPr>
      <w:r w:rsidRPr="00155E43">
        <w:t xml:space="preserve">Program Executive Officer </w:t>
      </w:r>
      <w:r>
        <w:t xml:space="preserve">(PEO) </w:t>
      </w:r>
      <w:r w:rsidRPr="00155E43">
        <w:t>and Director | Mobility and Training Aircraft Directorate, Air Force Life Cycle Management Center (AFLCMC/WL)</w:t>
      </w:r>
      <w:r w:rsidRPr="00155E43">
        <w:br/>
        <w:t>2020-2023,</w:t>
      </w:r>
      <w:r w:rsidRPr="00A11152">
        <w:t xml:space="preserve"> </w:t>
      </w:r>
      <w:r w:rsidRPr="00155E43">
        <w:rPr>
          <w:i/>
          <w:iCs/>
        </w:rPr>
        <w:t>Wright-Patterson Air Force Base</w:t>
      </w:r>
      <w:r w:rsidRPr="004132A6">
        <w:t xml:space="preserve"> </w:t>
      </w:r>
      <w:r>
        <w:t>(</w:t>
      </w:r>
      <w:r w:rsidRPr="00A11152">
        <w:rPr>
          <w:i/>
          <w:iCs/>
        </w:rPr>
        <w:t>WPAFB</w:t>
      </w:r>
      <w:r>
        <w:rPr>
          <w:i/>
          <w:iCs/>
        </w:rPr>
        <w:t>)</w:t>
      </w:r>
      <w:r w:rsidRPr="00A11152">
        <w:rPr>
          <w:i/>
          <w:iCs/>
        </w:rPr>
        <w:t>, O</w:t>
      </w:r>
      <w:r>
        <w:rPr>
          <w:i/>
          <w:iCs/>
        </w:rPr>
        <w:t>H</w:t>
      </w:r>
    </w:p>
    <w:p w14:paraId="60241420" w14:textId="03F22F74" w:rsidR="005B5C19" w:rsidRDefault="00437213" w:rsidP="005B5C19">
      <w:pPr>
        <w:pStyle w:val="ExpertiseText"/>
      </w:pPr>
      <w:r w:rsidRPr="00FD2303">
        <w:t xml:space="preserve">Execution-responsible for 300 programs with a $36B annual budget supporting every </w:t>
      </w:r>
      <w:r w:rsidRPr="00497088">
        <w:t>combatant command (command authority) (COCOM)</w:t>
      </w:r>
      <w:r w:rsidRPr="00FD2303">
        <w:t xml:space="preserve"> and six </w:t>
      </w:r>
      <w:r w:rsidR="005B5C19">
        <w:t>US</w:t>
      </w:r>
      <w:r w:rsidRPr="00FD2303">
        <w:t>AF major commands (MAJCOMs), along with 66 partner nations. Developed, fielded, and sustained capabilities for the C-5, C-17, C-130, C-208, E-9, KC-10, KC-46, KC-135, T-1, T-6, T-7</w:t>
      </w:r>
      <w:r w:rsidR="009E0EC6">
        <w:t>,</w:t>
      </w:r>
      <w:r w:rsidRPr="00FD2303">
        <w:t xml:space="preserve"> and T-38 fleets. Resolved a ten-month impasse preventing the awarding of the next KC-46 production contract by developing an innovative approach to utilize previously unused commercial aircraft data. Contract was awarded in three months; prevented production break. Expanded the approach to ensure “fair &amp; reasonable” prices for next KC-46 production lots and potential international sales. Developed the initial KC-135 Tanker Recapitalization and Next Generation Aerial Refueling System (NGAS) acquisition strategies. Partnered with the MAJCOM and air staff to develop program requirements, while engaging with industry to determine their capabilities to support acquisition strategy development. Established an Agility Prime transition program office, while driving a sustainment strategy into the program. Postured to successfully transition the program following flight demonstrations. Initiated the development of roadmaps that captured planned five and ten-year modification and obsolescence programs across nine mobility and training aircraft fleets</w:t>
      </w:r>
      <w:r w:rsidR="00C908DD">
        <w:t>―</w:t>
      </w:r>
      <w:r w:rsidRPr="00FD2303">
        <w:t xml:space="preserve">40% of </w:t>
      </w:r>
      <w:r w:rsidR="00C908DD">
        <w:t>US</w:t>
      </w:r>
      <w:r w:rsidRPr="00FD2303">
        <w:t>AF aircraft. Partnered with Air Education and Training Command (AETC) and Air Mobility Command (AMC) to ensure the roadmaps captured the MAJCOM’s operational requirements.</w:t>
      </w:r>
    </w:p>
    <w:p w14:paraId="1DF0A027" w14:textId="62D29E47" w:rsidR="00381590" w:rsidRPr="00F170F2" w:rsidRDefault="00F3654A" w:rsidP="00437213">
      <w:pPr>
        <w:pStyle w:val="Position"/>
      </w:pPr>
      <w:r>
        <w:t>PEO</w:t>
      </w:r>
      <w:r w:rsidR="00381590" w:rsidRPr="00E840EB">
        <w:t xml:space="preserve"> and Director</w:t>
      </w:r>
      <w:r w:rsidR="00381590">
        <w:t xml:space="preserve"> | </w:t>
      </w:r>
      <w:r w:rsidR="00381590" w:rsidRPr="00E840EB">
        <w:t>Agile Combat Support Directorate</w:t>
      </w:r>
      <w:r w:rsidR="009D368A">
        <w:t xml:space="preserve"> (</w:t>
      </w:r>
      <w:r w:rsidR="00294918" w:rsidRPr="006B1454">
        <w:t>AFLCMC/WN</w:t>
      </w:r>
      <w:r w:rsidR="009D368A">
        <w:t>)</w:t>
      </w:r>
      <w:r w:rsidR="00381590">
        <w:br/>
        <w:t xml:space="preserve">2019-2020, </w:t>
      </w:r>
      <w:r w:rsidR="00381590" w:rsidRPr="00A11152">
        <w:rPr>
          <w:i/>
          <w:iCs/>
        </w:rPr>
        <w:t>WPAFB, O</w:t>
      </w:r>
      <w:r w:rsidR="002775C2">
        <w:rPr>
          <w:i/>
          <w:iCs/>
        </w:rPr>
        <w:t>H</w:t>
      </w:r>
    </w:p>
    <w:p w14:paraId="5F20DFB3" w14:textId="50152B09" w:rsidR="00EA57B0" w:rsidRDefault="00BC0BB1" w:rsidP="00BC0BB1">
      <w:pPr>
        <w:pStyle w:val="ExpertiseText"/>
      </w:pPr>
      <w:r w:rsidRPr="006B1454">
        <w:t xml:space="preserve">Directed research, development and sustainment for one of Air Force </w:t>
      </w:r>
      <w:r w:rsidR="00EB06FD">
        <w:t>Materiel</w:t>
      </w:r>
      <w:r w:rsidRPr="006B1454">
        <w:t xml:space="preserve"> Command’s </w:t>
      </w:r>
      <w:r w:rsidR="004F151F">
        <w:t xml:space="preserve">(AFMC) </w:t>
      </w:r>
      <w:r w:rsidRPr="006B1454">
        <w:t>most diverse weapon systems organizations with ~1,800 military, civilian, and contractor personnel executing a $7.4B+ annual budget. The Agile Combat Support</w:t>
      </w:r>
      <w:r w:rsidR="00AE2998">
        <w:t xml:space="preserve"> (ACS)</w:t>
      </w:r>
      <w:r w:rsidRPr="006B1454">
        <w:t xml:space="preserve"> Directorate included six mission areas: </w:t>
      </w:r>
      <w:r w:rsidR="003E4DD0">
        <w:t>US</w:t>
      </w:r>
      <w:r w:rsidRPr="006B1454">
        <w:t xml:space="preserve">AF metrology and calibration, automatic test systems, electronic warfare and avionics, human systems, and support equipment and vehicles. </w:t>
      </w:r>
      <w:r w:rsidRPr="00371A85">
        <w:t xml:space="preserve">Accelerated the acquisition and delivery of systems to the warfighter through evaluation of the “Try, Decide, Buy” </w:t>
      </w:r>
      <w:r w:rsidR="007B3DEB">
        <w:t xml:space="preserve">acquisition </w:t>
      </w:r>
      <w:r w:rsidRPr="00371A85">
        <w:t xml:space="preserve">method to increase velocity of delivery of components to support fielded systems and incorporate reliability and maintainability improvements across the portfolio. In response to a </w:t>
      </w:r>
      <w:r w:rsidR="00123443" w:rsidRPr="00371A85">
        <w:t xml:space="preserve">United States Transportation Command </w:t>
      </w:r>
      <w:r w:rsidR="00962E4C" w:rsidRPr="00371A85">
        <w:t>(</w:t>
      </w:r>
      <w:r w:rsidRPr="00371A85">
        <w:t>USTRANSCOM</w:t>
      </w:r>
      <w:r w:rsidR="00962E4C" w:rsidRPr="00371A85">
        <w:t>)</w:t>
      </w:r>
      <w:r w:rsidRPr="00371A85">
        <w:t xml:space="preserve"> </w:t>
      </w:r>
      <w:r w:rsidR="004F151F" w:rsidRPr="00371A85">
        <w:t>Joint Urgent Operational Need (</w:t>
      </w:r>
      <w:r w:rsidRPr="00371A85">
        <w:t>JUON</w:t>
      </w:r>
      <w:r w:rsidR="004F151F" w:rsidRPr="00371A85">
        <w:t>)</w:t>
      </w:r>
      <w:r w:rsidRPr="00371A85">
        <w:t xml:space="preserve"> to transport large numbers of COVID-19 patients, </w:t>
      </w:r>
      <w:r w:rsidR="009637D9" w:rsidRPr="00371A85">
        <w:t>l</w:t>
      </w:r>
      <w:r w:rsidRPr="00371A85">
        <w:t>ed the development of the Negative Pressurized Container (NPC) program. Utilized an OTA approach to deliver a solution in just 88 days from receipt of the JUON</w:t>
      </w:r>
      <w:r w:rsidR="00A83604" w:rsidRPr="00371A85">
        <w:rPr>
          <w:rFonts w:ascii="Calibri" w:hAnsi="Calibri" w:cs="Calibri"/>
        </w:rPr>
        <w:t>–</w:t>
      </w:r>
      <w:r w:rsidRPr="00371A85">
        <w:t>flying operational missions</w:t>
      </w:r>
      <w:r w:rsidR="004C5003">
        <w:t>―four</w:t>
      </w:r>
      <w:r w:rsidRPr="00371A85">
        <w:t xml:space="preserve"> days later. In addition, led a team that executed critical projects in support of DAF C</w:t>
      </w:r>
      <w:r w:rsidR="00260466">
        <w:t>OVID</w:t>
      </w:r>
      <w:r w:rsidRPr="00371A85">
        <w:t>-19 Task Force. Awarded six contracts on average in less than a week</w:t>
      </w:r>
      <w:r w:rsidR="00DB0D3F">
        <w:t>,</w:t>
      </w:r>
      <w:r w:rsidRPr="00371A85">
        <w:t xml:space="preserve"> in support of the Defense Procurement Act—expanding domestic personal protective equipment </w:t>
      </w:r>
      <w:r w:rsidR="009A7AD7" w:rsidRPr="00371A85">
        <w:t xml:space="preserve">(PPE) </w:t>
      </w:r>
      <w:r w:rsidRPr="00371A85">
        <w:t>industrial capacity.</w:t>
      </w:r>
    </w:p>
    <w:p w14:paraId="5720E763" w14:textId="77777777" w:rsidR="00EA57B0" w:rsidRDefault="00EA57B0">
      <w:pPr>
        <w:rPr>
          <w:color w:val="595959" w:themeColor="text1" w:themeTint="A6"/>
          <w:sz w:val="20"/>
        </w:rPr>
      </w:pPr>
      <w:r>
        <w:br w:type="page"/>
      </w:r>
    </w:p>
    <w:p w14:paraId="7D62BDB8" w14:textId="77777777" w:rsidR="00BC0BB1" w:rsidRDefault="00BC0BB1" w:rsidP="00BC0BB1">
      <w:pPr>
        <w:pStyle w:val="ExpertiseText"/>
      </w:pPr>
    </w:p>
    <w:p w14:paraId="3C54CACD" w14:textId="6281B3E9" w:rsidR="00381590" w:rsidRDefault="00381590" w:rsidP="00381590">
      <w:pPr>
        <w:pStyle w:val="Position"/>
        <w:rPr>
          <w:i/>
        </w:rPr>
      </w:pPr>
      <w:r w:rsidRPr="00E840EB">
        <w:t>Deputy Director</w:t>
      </w:r>
      <w:r>
        <w:t xml:space="preserve"> | </w:t>
      </w:r>
      <w:r w:rsidR="007D7488" w:rsidRPr="006B1454">
        <w:t>Air Delivered Capabilities Directorate, Air Force Nuclear Weapons Center (AFNWC</w:t>
      </w:r>
      <w:r w:rsidR="002775C2">
        <w:t>/</w:t>
      </w:r>
      <w:r w:rsidR="007D7488" w:rsidRPr="006B1454">
        <w:t>ND</w:t>
      </w:r>
      <w:r w:rsidR="002775C2">
        <w:t>)</w:t>
      </w:r>
      <w:r>
        <w:br/>
        <w:t xml:space="preserve">2015-2019, </w:t>
      </w:r>
      <w:r w:rsidRPr="00F170F2">
        <w:rPr>
          <w:i/>
        </w:rPr>
        <w:t>Kirtland A</w:t>
      </w:r>
      <w:r w:rsidR="00417AEE">
        <w:rPr>
          <w:i/>
        </w:rPr>
        <w:t xml:space="preserve">ir </w:t>
      </w:r>
      <w:r w:rsidRPr="00F170F2">
        <w:rPr>
          <w:i/>
        </w:rPr>
        <w:t>F</w:t>
      </w:r>
      <w:r w:rsidR="00417AEE">
        <w:rPr>
          <w:i/>
        </w:rPr>
        <w:t xml:space="preserve">orce </w:t>
      </w:r>
      <w:r w:rsidRPr="00F170F2">
        <w:rPr>
          <w:i/>
        </w:rPr>
        <w:t>B</w:t>
      </w:r>
      <w:r w:rsidR="00417AEE">
        <w:rPr>
          <w:i/>
        </w:rPr>
        <w:t>ase</w:t>
      </w:r>
      <w:r>
        <w:rPr>
          <w:i/>
        </w:rPr>
        <w:t xml:space="preserve"> (KAFB)</w:t>
      </w:r>
      <w:r w:rsidRPr="00F170F2">
        <w:rPr>
          <w:i/>
        </w:rPr>
        <w:t>, NM</w:t>
      </w:r>
    </w:p>
    <w:p w14:paraId="1BF4E388" w14:textId="203A9AC3" w:rsidR="00381590" w:rsidRPr="00260466" w:rsidRDefault="00C5397A" w:rsidP="00260466">
      <w:pPr>
        <w:pStyle w:val="ExpertiseText"/>
      </w:pPr>
      <w:r w:rsidRPr="00260466">
        <w:t xml:space="preserve">Provided acquisition and sustainment leadership for all air delivered nuclear weapons systems and support infrastructure for the </w:t>
      </w:r>
      <w:r w:rsidR="00260466">
        <w:t>USAF</w:t>
      </w:r>
      <w:r w:rsidRPr="00260466">
        <w:t xml:space="preserve"> and </w:t>
      </w:r>
      <w:r w:rsidR="003746AC" w:rsidRPr="00260466">
        <w:t>North Atlantic Treaty Organization (</w:t>
      </w:r>
      <w:r w:rsidRPr="00260466">
        <w:t>NATO</w:t>
      </w:r>
      <w:r w:rsidR="003746AC" w:rsidRPr="00260466">
        <w:t>)</w:t>
      </w:r>
      <w:r w:rsidRPr="00260466">
        <w:t xml:space="preserve"> allies. Execut</w:t>
      </w:r>
      <w:r w:rsidR="00260466">
        <w:t>ed</w:t>
      </w:r>
      <w:r w:rsidRPr="00260466">
        <w:t xml:space="preserve"> over $1.8B annually</w:t>
      </w:r>
      <w:r w:rsidR="00540DD9" w:rsidRPr="00260466">
        <w:t>,</w:t>
      </w:r>
      <w:r w:rsidRPr="00260466">
        <w:t xml:space="preserve"> includ</w:t>
      </w:r>
      <w:r w:rsidR="00540DD9" w:rsidRPr="00260466">
        <w:t>ing</w:t>
      </w:r>
      <w:r w:rsidRPr="00260466">
        <w:t xml:space="preserve"> two ACAT I programs: B61-12 Tailkit Assembly and Long-Range Stand-off </w:t>
      </w:r>
      <w:r w:rsidR="00D863D4" w:rsidRPr="00260466">
        <w:t>(LRSO) w</w:t>
      </w:r>
      <w:r w:rsidRPr="00260466">
        <w:t>eapon</w:t>
      </w:r>
      <w:r w:rsidR="00CF60D8" w:rsidRPr="00260466">
        <w:t>s</w:t>
      </w:r>
      <w:r w:rsidRPr="00260466">
        <w:t xml:space="preserve">. Following approval of Program Action Directive (PAD) 16-01, developed and implemented the Directorate’s Nuclear </w:t>
      </w:r>
      <w:r w:rsidR="00EB06FD" w:rsidRPr="00260466">
        <w:t>Materiel</w:t>
      </w:r>
      <w:r w:rsidRPr="00260466">
        <w:t xml:space="preserve"> Management (NMM) strategy, which covers life cycle management for nuclear weapons across the Command. Set the NMM vision of an overarching flight plan that integrates the schedules and risks of the five systems needed to deploy nuclear weapons: aircraft, nuclear weapon, support equipment, automated test systems and mission planning systems</w:t>
      </w:r>
      <w:r w:rsidR="00286FEF" w:rsidRPr="00260466">
        <w:t xml:space="preserve"> (MPS)</w:t>
      </w:r>
      <w:r w:rsidRPr="00260466">
        <w:t>. Built the Program Integration Office (PIO) for the $2B Weapon Storage Facilities (WSF) project</w:t>
      </w:r>
      <w:r w:rsidR="00E206E1">
        <w:t xml:space="preserve"> from scratch―</w:t>
      </w:r>
      <w:r w:rsidRPr="00260466">
        <w:t xml:space="preserve">Air Force Global Strike Command’s (AFGSC) highest priority </w:t>
      </w:r>
      <w:r w:rsidR="002B510F" w:rsidRPr="00260466">
        <w:t>military construction (</w:t>
      </w:r>
      <w:r w:rsidRPr="00260466">
        <w:t>MILCON</w:t>
      </w:r>
      <w:r w:rsidR="002B510F" w:rsidRPr="00260466">
        <w:t>)</w:t>
      </w:r>
      <w:r w:rsidRPr="00260466">
        <w:t xml:space="preserve"> project. Led the team that included representatives from three Centers, AFGSC and</w:t>
      </w:r>
      <w:r w:rsidR="000141E0" w:rsidRPr="00260466">
        <w:t xml:space="preserve"> Headquarters Air Force</w:t>
      </w:r>
      <w:r w:rsidRPr="00260466">
        <w:t xml:space="preserve"> </w:t>
      </w:r>
      <w:r w:rsidR="000141E0" w:rsidRPr="00260466">
        <w:t>(</w:t>
      </w:r>
      <w:r w:rsidRPr="00260466">
        <w:t>HAF</w:t>
      </w:r>
      <w:r w:rsidR="000141E0" w:rsidRPr="00260466">
        <w:t>)</w:t>
      </w:r>
      <w:r w:rsidRPr="00260466">
        <w:t xml:space="preserve"> to develop an </w:t>
      </w:r>
      <w:r w:rsidR="00C47504" w:rsidRPr="00260466">
        <w:t>integrated master schedu</w:t>
      </w:r>
      <w:r w:rsidRPr="00260466">
        <w:t>le (IMS) for the five planned WSFs that included building design and construction, electronic security system development and installation, nuclear certification</w:t>
      </w:r>
      <w:r w:rsidR="00C47504">
        <w:t>,</w:t>
      </w:r>
      <w:r w:rsidRPr="00260466">
        <w:t xml:space="preserve"> and transition from the current facilities. Analysis of the IMS showed gaps between the facility design and nuclear certification schedules. Worked with all stakeholders to re-scope the facility design effort to cover critical safety and certification activities and deliver design products earlier to support certification of the design approach prior to starting construction.</w:t>
      </w:r>
    </w:p>
    <w:p w14:paraId="1CC98FB5" w14:textId="06CF1215" w:rsidR="00381590" w:rsidRDefault="00381590" w:rsidP="00381590">
      <w:pPr>
        <w:pStyle w:val="Position"/>
        <w:rPr>
          <w:i/>
        </w:rPr>
      </w:pPr>
      <w:r>
        <w:t>Chief</w:t>
      </w:r>
      <w:r w:rsidR="00092DD0" w:rsidRPr="00092DD0">
        <w:t xml:space="preserve"> </w:t>
      </w:r>
      <w:r w:rsidR="00092DD0" w:rsidRPr="006B1454">
        <w:t>and Senior Acquisition Program Manager</w:t>
      </w:r>
      <w:r>
        <w:t xml:space="preserve"> | </w:t>
      </w:r>
      <w:r w:rsidRPr="00E840EB">
        <w:t>Propulsion Sustainment Division, Air Force Life Cycle Management Center</w:t>
      </w:r>
      <w:r>
        <w:t xml:space="preserve"> AFLCMC</w:t>
      </w:r>
      <w:r w:rsidRPr="00E840EB">
        <w:t xml:space="preserve">/LPS (formerly </w:t>
      </w:r>
      <w:r w:rsidR="00AC5ADF">
        <w:t>OC-ALC</w:t>
      </w:r>
      <w:r w:rsidRPr="00E840EB">
        <w:t>)</w:t>
      </w:r>
      <w:r>
        <w:br/>
        <w:t xml:space="preserve">2011-2015, </w:t>
      </w:r>
      <w:r w:rsidRPr="00DE5423">
        <w:rPr>
          <w:i/>
        </w:rPr>
        <w:t xml:space="preserve">Tinker </w:t>
      </w:r>
      <w:r w:rsidR="00417AEE" w:rsidRPr="00F170F2">
        <w:rPr>
          <w:i/>
        </w:rPr>
        <w:t>A</w:t>
      </w:r>
      <w:r w:rsidR="00417AEE">
        <w:rPr>
          <w:i/>
        </w:rPr>
        <w:t xml:space="preserve">ir </w:t>
      </w:r>
      <w:r w:rsidR="00417AEE" w:rsidRPr="00F170F2">
        <w:rPr>
          <w:i/>
        </w:rPr>
        <w:t>F</w:t>
      </w:r>
      <w:r w:rsidR="00417AEE">
        <w:rPr>
          <w:i/>
        </w:rPr>
        <w:t xml:space="preserve">orce </w:t>
      </w:r>
      <w:r w:rsidR="00417AEE" w:rsidRPr="00F170F2">
        <w:rPr>
          <w:i/>
        </w:rPr>
        <w:t>B</w:t>
      </w:r>
      <w:r w:rsidR="00417AEE">
        <w:rPr>
          <w:i/>
        </w:rPr>
        <w:t>ase</w:t>
      </w:r>
      <w:r>
        <w:rPr>
          <w:i/>
        </w:rPr>
        <w:t xml:space="preserve"> (TAFB)</w:t>
      </w:r>
      <w:r w:rsidRPr="00DE5423">
        <w:rPr>
          <w:i/>
        </w:rPr>
        <w:t>, O</w:t>
      </w:r>
      <w:r w:rsidR="002775C2">
        <w:rPr>
          <w:i/>
        </w:rPr>
        <w:t>K</w:t>
      </w:r>
    </w:p>
    <w:p w14:paraId="7B9AC82D" w14:textId="0168C0B0" w:rsidR="00381590" w:rsidRPr="00DE7A83" w:rsidRDefault="004D21E3" w:rsidP="00DE7A83">
      <w:pPr>
        <w:pStyle w:val="ExpertiseText"/>
      </w:pPr>
      <w:r>
        <w:t>Responsible for l</w:t>
      </w:r>
      <w:r w:rsidR="00DE7A83" w:rsidRPr="00DE7A83">
        <w:t xml:space="preserve">ife cycle management </w:t>
      </w:r>
      <w:r>
        <w:t>of</w:t>
      </w:r>
      <w:r w:rsidR="00DE7A83" w:rsidRPr="00DE7A83">
        <w:t xml:space="preserve"> 28,000 </w:t>
      </w:r>
      <w:r>
        <w:t>USAF</w:t>
      </w:r>
      <w:r w:rsidR="00DE7A83" w:rsidRPr="00DE7A83">
        <w:t xml:space="preserve"> and </w:t>
      </w:r>
      <w:r w:rsidR="00372A0A" w:rsidRPr="00372A0A">
        <w:t xml:space="preserve">Foreign Military Sales </w:t>
      </w:r>
      <w:r w:rsidR="00372A0A">
        <w:t>(</w:t>
      </w:r>
      <w:r w:rsidR="00DE7A83" w:rsidRPr="00DE7A83">
        <w:t>FMS</w:t>
      </w:r>
      <w:r w:rsidR="00372A0A">
        <w:t>)</w:t>
      </w:r>
      <w:r w:rsidR="00DE7A83" w:rsidRPr="00DE7A83">
        <w:t xml:space="preserve"> engines distributed across 23 Type Model Series (TMS) supporting all bomber, fighter, tanker</w:t>
      </w:r>
      <w:r>
        <w:t>,</w:t>
      </w:r>
      <w:r w:rsidR="00DE7A83" w:rsidRPr="00DE7A83">
        <w:t xml:space="preserve"> and transport aircraft along with cruise missile, and helicopter fleets deployed to 132 bases supporting operations in 43 FMS countries. Executed over $750</w:t>
      </w:r>
      <w:r w:rsidR="00B073B7">
        <w:t xml:space="preserve">M </w:t>
      </w:r>
      <w:r w:rsidR="00DE7A83" w:rsidRPr="00DE7A83">
        <w:t>in depot overhaul (working capital fund)</w:t>
      </w:r>
      <w:r w:rsidR="00B073B7">
        <w:t>;</w:t>
      </w:r>
      <w:r w:rsidR="00DE7A83" w:rsidRPr="00DE7A83">
        <w:t xml:space="preserve"> </w:t>
      </w:r>
      <w:r w:rsidR="00C120C8" w:rsidRPr="00C120C8">
        <w:t>Research</w:t>
      </w:r>
      <w:r w:rsidR="00B073B7">
        <w:t>,</w:t>
      </w:r>
      <w:r w:rsidR="00C120C8" w:rsidRPr="00C120C8">
        <w:t xml:space="preserve"> Development</w:t>
      </w:r>
      <w:r w:rsidR="00B073B7">
        <w:t>,</w:t>
      </w:r>
      <w:r w:rsidR="00C120C8" w:rsidRPr="00C120C8">
        <w:t xml:space="preserve"> Test</w:t>
      </w:r>
      <w:r w:rsidR="00B073B7">
        <w:t>,</w:t>
      </w:r>
      <w:r w:rsidR="00C120C8" w:rsidRPr="00C120C8">
        <w:t xml:space="preserve"> and Evaluation </w:t>
      </w:r>
      <w:r w:rsidR="00C120C8">
        <w:t>(</w:t>
      </w:r>
      <w:r w:rsidR="00DE7A83" w:rsidRPr="00DE7A83">
        <w:t>RDT&amp;E</w:t>
      </w:r>
      <w:r w:rsidR="00C120C8">
        <w:t>)</w:t>
      </w:r>
      <w:r w:rsidR="00B073B7">
        <w:t>;</w:t>
      </w:r>
      <w:r w:rsidR="00DE7A83" w:rsidRPr="00DE7A83">
        <w:t xml:space="preserve"> and program support funds annually. </w:t>
      </w:r>
      <w:r w:rsidR="00DE7A83" w:rsidRPr="002162C0">
        <w:t xml:space="preserve">Formulated acquisition strategy to support the break-out of </w:t>
      </w:r>
      <w:r w:rsidR="008523D3" w:rsidRPr="002162C0">
        <w:t xml:space="preserve">the </w:t>
      </w:r>
      <w:r w:rsidR="00DE7A83" w:rsidRPr="002162C0">
        <w:t xml:space="preserve">$1B annual F117 engine sustainment program from the C-17 aircraft </w:t>
      </w:r>
      <w:r w:rsidR="00BA5001" w:rsidRPr="002162C0">
        <w:t>performance-based</w:t>
      </w:r>
      <w:r w:rsidR="00916097" w:rsidRPr="002162C0">
        <w:t xml:space="preserve"> logistics </w:t>
      </w:r>
      <w:r w:rsidR="00DE7A83" w:rsidRPr="002162C0">
        <w:t>(PBL) program. Developed an innovative strategy for managing sustainment for the F108 engine that powers the KC-135R tanker. Focused on providing a systematic approach to look at improvement opportunities in operations, engineering, depot maintenance and supply chain management resulting in five significant improvement opportunities and a 10% reduction in engine removals.</w:t>
      </w:r>
    </w:p>
    <w:p w14:paraId="2772581A" w14:textId="20199AEE" w:rsidR="00381590" w:rsidRDefault="00381590" w:rsidP="00381590">
      <w:pPr>
        <w:pStyle w:val="Position"/>
        <w:rPr>
          <w:i/>
        </w:rPr>
      </w:pPr>
      <w:r>
        <w:t xml:space="preserve">Vice Commander | </w:t>
      </w:r>
      <w:r w:rsidR="00207871" w:rsidRPr="006B1454">
        <w:t>Oklahoma City Air Logistics Center</w:t>
      </w:r>
      <w:r w:rsidR="00207871">
        <w:t xml:space="preserve"> (OC-ALC)</w:t>
      </w:r>
      <w:r>
        <w:br/>
        <w:t xml:space="preserve">2009-2010, </w:t>
      </w:r>
      <w:r>
        <w:rPr>
          <w:i/>
        </w:rPr>
        <w:t>T</w:t>
      </w:r>
      <w:r w:rsidR="00977299">
        <w:rPr>
          <w:i/>
        </w:rPr>
        <w:t>inker</w:t>
      </w:r>
      <w:r w:rsidR="005761FB">
        <w:rPr>
          <w:i/>
        </w:rPr>
        <w:t xml:space="preserve"> AFB</w:t>
      </w:r>
      <w:r w:rsidRPr="00DE5423">
        <w:rPr>
          <w:i/>
        </w:rPr>
        <w:t>, O</w:t>
      </w:r>
      <w:r w:rsidR="002775C2">
        <w:rPr>
          <w:i/>
        </w:rPr>
        <w:t>K</w:t>
      </w:r>
    </w:p>
    <w:p w14:paraId="68AAA154" w14:textId="6FDBE3DD" w:rsidR="00EA57B0" w:rsidRDefault="00C604FD" w:rsidP="00381590">
      <w:pPr>
        <w:pStyle w:val="ExpertiseText"/>
      </w:pPr>
      <w:r w:rsidRPr="006B1454">
        <w:rPr>
          <w:spacing w:val="1"/>
        </w:rPr>
        <w:t xml:space="preserve">Provided advice and counsel to </w:t>
      </w:r>
      <w:r w:rsidR="00EA57B0" w:rsidRPr="006B1454">
        <w:rPr>
          <w:spacing w:val="1"/>
        </w:rPr>
        <w:t>commanders</w:t>
      </w:r>
      <w:r w:rsidRPr="006B1454">
        <w:rPr>
          <w:spacing w:val="1"/>
        </w:rPr>
        <w:t xml:space="preserve"> responsible for </w:t>
      </w:r>
      <w:r w:rsidRPr="006B1454">
        <w:t>leading 17,600 personnel, overseeing an $8.4B operating budget and managing a $229B inventory while providing management, repair</w:t>
      </w:r>
      <w:r w:rsidR="00207871">
        <w:t>, and</w:t>
      </w:r>
      <w:r w:rsidRPr="006B1454">
        <w:t xml:space="preserve"> logistical support of 1,180 aircraft and 31,153 engines in support of USAF and joint service operations around the world. Executed the $7.9</w:t>
      </w:r>
      <w:r w:rsidR="00207871">
        <w:t xml:space="preserve">B </w:t>
      </w:r>
      <w:r w:rsidRPr="006B1454">
        <w:t>Propulsion Business Area (PBA) program</w:t>
      </w:r>
      <w:r w:rsidR="00DC517C">
        <w:t xml:space="preserve"> </w:t>
      </w:r>
      <w:r w:rsidRPr="006B1454">
        <w:t>contract. Set annual depot maintenance requirements for the TF39 and T56 engines, and F100 engine accessories. Molded acquisition strategy for follow-on sustainment required to support the warfighter through 2014</w:t>
      </w:r>
      <w:r w:rsidR="00912189">
        <w:t>,</w:t>
      </w:r>
      <w:r w:rsidRPr="006B1454">
        <w:t xml:space="preserve"> including formulating an Air Staff level communication plan to address Congressional delegation concerns. </w:t>
      </w:r>
      <w:r w:rsidRPr="00C11ECC">
        <w:t xml:space="preserve">Championed center-wide </w:t>
      </w:r>
      <w:r w:rsidR="0052230A" w:rsidRPr="00C11ECC">
        <w:t>value stream assessme</w:t>
      </w:r>
      <w:r w:rsidRPr="00C11ECC">
        <w:t>nt (VSA) on the F108 engine. Built cohesive team that developed a detail</w:t>
      </w:r>
      <w:r w:rsidR="00613104" w:rsidRPr="00C11ECC">
        <w:t xml:space="preserve">ed </w:t>
      </w:r>
      <w:r w:rsidRPr="00C11ECC">
        <w:t xml:space="preserve">map of the F108 propulsion system from the requirement development through supply chain management, </w:t>
      </w:r>
      <w:r w:rsidR="00EF39E0" w:rsidRPr="00C11ECC">
        <w:t>encompassing</w:t>
      </w:r>
      <w:r w:rsidRPr="00C11ECC">
        <w:t xml:space="preserve"> whole engine production. Identified over 25 process gaps, conducted seven Rapid Improvement Events (RIEs), and implemented multiple process changes, which improved War Readiness Engine (WRE) level from 15 to 25 in less than twelve months.</w:t>
      </w:r>
    </w:p>
    <w:p w14:paraId="4298085A" w14:textId="77777777" w:rsidR="00EA57B0" w:rsidRDefault="00EA57B0">
      <w:pPr>
        <w:rPr>
          <w:color w:val="595959" w:themeColor="text1" w:themeTint="A6"/>
          <w:sz w:val="20"/>
        </w:rPr>
      </w:pPr>
      <w:r>
        <w:br w:type="page"/>
      </w:r>
    </w:p>
    <w:p w14:paraId="1EB9A9CF" w14:textId="77777777" w:rsidR="00381590" w:rsidRDefault="00381590" w:rsidP="00381590">
      <w:pPr>
        <w:pStyle w:val="ExpertiseText"/>
      </w:pPr>
    </w:p>
    <w:p w14:paraId="74FC0315" w14:textId="48B0E33D" w:rsidR="00381590" w:rsidRDefault="00381590" w:rsidP="00381590">
      <w:pPr>
        <w:pStyle w:val="Position"/>
        <w:rPr>
          <w:i/>
        </w:rPr>
      </w:pPr>
      <w:r>
        <w:t xml:space="preserve">Commander | </w:t>
      </w:r>
      <w:r w:rsidR="00104E2B" w:rsidRPr="006B1454">
        <w:t>327</w:t>
      </w:r>
      <w:r w:rsidR="00104E2B" w:rsidRPr="006B1454">
        <w:rPr>
          <w:vertAlign w:val="superscript"/>
        </w:rPr>
        <w:t>th</w:t>
      </w:r>
      <w:r w:rsidR="00104E2B" w:rsidRPr="006B1454">
        <w:t xml:space="preserve"> Aircraft Sustainment Wing and Propulsion</w:t>
      </w:r>
      <w:r w:rsidR="00155088">
        <w:t xml:space="preserve"> </w:t>
      </w:r>
      <w:r w:rsidR="00155088" w:rsidRPr="006B1454">
        <w:t>Director</w:t>
      </w:r>
      <w:r w:rsidR="00155088">
        <w:t>ate</w:t>
      </w:r>
      <w:r w:rsidR="00104E2B" w:rsidRPr="006B1454">
        <w:t>,</w:t>
      </w:r>
      <w:r w:rsidR="00253C34">
        <w:t xml:space="preserve"> </w:t>
      </w:r>
      <w:r w:rsidR="00253C34" w:rsidRPr="006B1454">
        <w:t>ASW/CC and OC-ALC/LP</w:t>
      </w:r>
      <w:r>
        <w:br/>
        <w:t xml:space="preserve">2006-2009, </w:t>
      </w:r>
      <w:r>
        <w:rPr>
          <w:i/>
        </w:rPr>
        <w:t>T</w:t>
      </w:r>
      <w:r w:rsidR="00977299">
        <w:rPr>
          <w:i/>
        </w:rPr>
        <w:t>inker</w:t>
      </w:r>
      <w:r w:rsidR="005761FB">
        <w:rPr>
          <w:i/>
        </w:rPr>
        <w:t xml:space="preserve"> AFB</w:t>
      </w:r>
      <w:r w:rsidRPr="00DE5423">
        <w:rPr>
          <w:i/>
        </w:rPr>
        <w:t>, O</w:t>
      </w:r>
      <w:r w:rsidR="002775C2">
        <w:rPr>
          <w:i/>
        </w:rPr>
        <w:t>K</w:t>
      </w:r>
    </w:p>
    <w:p w14:paraId="030F283B" w14:textId="7AAE8B94" w:rsidR="00381590" w:rsidRPr="00D7657E" w:rsidRDefault="00D7657E" w:rsidP="00D7657E">
      <w:pPr>
        <w:pStyle w:val="ExpertiseText"/>
      </w:pPr>
      <w:r>
        <w:t xml:space="preserve">Provided decisive, action-driven leadership to a 2,100 civilian, contractor and military personnel workforce responsible for total life-cycle management including acquisition, modification and sustainment for B-52 and B-1 bombers, KC-135 tankers, and 430 </w:t>
      </w:r>
      <w:r w:rsidR="00585422">
        <w:t>commercial derivative aircraft (CDA)</w:t>
      </w:r>
      <w:r>
        <w:t xml:space="preserve">, plus 28,000 USAF jet engines including execution of logistics contracts worth $13.4B and management of a depot maintenance budget valued at more than $3.7B across the FYDP. Orchestrated Fischer-Tropsch synthetic jet fuel certification for the B-52 fleet that set the certification protocol standard for all </w:t>
      </w:r>
      <w:r w:rsidR="003426A4">
        <w:t>USAF</w:t>
      </w:r>
      <w:r>
        <w:t xml:space="preserve"> aircraft. Met </w:t>
      </w:r>
      <w:r w:rsidR="003426A4">
        <w:t xml:space="preserve">SAF/AQ’S </w:t>
      </w:r>
      <w:r>
        <w:t xml:space="preserve">#1 priority to reduce dependency on fossil fuels. Led establishment of </w:t>
      </w:r>
      <w:r w:rsidR="780CE538">
        <w:t>B</w:t>
      </w:r>
      <w:r w:rsidR="003426A4">
        <w:t xml:space="preserve">-2 </w:t>
      </w:r>
      <w:r>
        <w:t>PBL program. Developed innovative award fee concept for contractor portion of the program. Reduced contract depot overhaul flow days from 425+ to less than 300. Results: aircraft availability gain of 28.6%, which exceeded the warfighter’s goal by over 31%. Steered future sustainment support for KC-135 and KC-10 tanker fleets as the Source Selection Advisor Committee Co-chairman for contractor Program Depot Maintenance (PDM) and Contractor Logistics Support (CLS) source selections. Ensured the source selection team incorporated latest Office of Secretary of Defense for Acquisition Policy (OSD/PA&amp;E) guidance when evaluating contractor past performance and contract length. Results: contracts awarded on time and under government estimates.</w:t>
      </w:r>
    </w:p>
    <w:p w14:paraId="77870C9D" w14:textId="7077C992" w:rsidR="00381590" w:rsidRDefault="00381590" w:rsidP="00381590">
      <w:pPr>
        <w:pStyle w:val="Position"/>
        <w:rPr>
          <w:i/>
        </w:rPr>
      </w:pPr>
      <w:r>
        <w:t xml:space="preserve">Commander | </w:t>
      </w:r>
      <w:r w:rsidR="00526B8E" w:rsidRPr="006B1454">
        <w:rPr>
          <w:bCs/>
        </w:rPr>
        <w:t>727</w:t>
      </w:r>
      <w:r w:rsidR="00526B8E" w:rsidRPr="006B1454">
        <w:rPr>
          <w:bCs/>
          <w:vertAlign w:val="superscript"/>
        </w:rPr>
        <w:t>th</w:t>
      </w:r>
      <w:r w:rsidR="00526B8E" w:rsidRPr="006B1454">
        <w:rPr>
          <w:bCs/>
        </w:rPr>
        <w:t xml:space="preserve"> Aircraft Sustainment Group,</w:t>
      </w:r>
      <w:r w:rsidRPr="00E840EB">
        <w:t xml:space="preserve"> </w:t>
      </w:r>
      <w:r w:rsidR="00103AD8" w:rsidRPr="006B1454">
        <w:t>OC-ALC</w:t>
      </w:r>
      <w:r w:rsidR="00AA6DF5">
        <w:t xml:space="preserve"> </w:t>
      </w:r>
      <w:r>
        <w:br/>
        <w:t xml:space="preserve">2005-2006, </w:t>
      </w:r>
      <w:r>
        <w:rPr>
          <w:i/>
        </w:rPr>
        <w:t>T</w:t>
      </w:r>
      <w:r w:rsidR="00977299">
        <w:rPr>
          <w:i/>
        </w:rPr>
        <w:t>inker</w:t>
      </w:r>
      <w:r w:rsidR="005761FB">
        <w:rPr>
          <w:i/>
        </w:rPr>
        <w:t xml:space="preserve"> AFB</w:t>
      </w:r>
      <w:r w:rsidRPr="00DE5423">
        <w:rPr>
          <w:i/>
        </w:rPr>
        <w:t>, O</w:t>
      </w:r>
      <w:r w:rsidR="002775C2">
        <w:rPr>
          <w:i/>
        </w:rPr>
        <w:t>K</w:t>
      </w:r>
    </w:p>
    <w:p w14:paraId="12FBD12F" w14:textId="477B40D6" w:rsidR="00381590" w:rsidRPr="002417EC" w:rsidRDefault="002417EC" w:rsidP="002417EC">
      <w:pPr>
        <w:pStyle w:val="ExpertiseText"/>
      </w:pPr>
      <w:r w:rsidRPr="002417EC">
        <w:t>Led 1,000 military, civilian and contractor personnel providing logistics support, engineering oversight, and modifications for 430 commercial derivative/FAA certified aircraft and 729 engines valued at $9B with an annual modification and sustainment budget of $818M. Ensured successful completion of all modifications, depot</w:t>
      </w:r>
      <w:r w:rsidR="00727C77">
        <w:t xml:space="preserve"> and</w:t>
      </w:r>
      <w:r w:rsidR="00ED3C47">
        <w:t xml:space="preserve"> </w:t>
      </w:r>
      <w:r w:rsidRPr="002417EC">
        <w:t>field maintenance, spare parts</w:t>
      </w:r>
      <w:r w:rsidR="00BE6D69">
        <w:t>,</w:t>
      </w:r>
      <w:r w:rsidRPr="002417EC">
        <w:t xml:space="preserve"> and flight line tasks at over 65 worldwide locations. </w:t>
      </w:r>
      <w:r w:rsidRPr="00955658">
        <w:t xml:space="preserve">Turned around the E-4B National Airborne Operations Center (NAOC) aircraft Mod Block I program, </w:t>
      </w:r>
      <w:r w:rsidR="00BE6D69">
        <w:t xml:space="preserve">the </w:t>
      </w:r>
      <w:r w:rsidRPr="00955658">
        <w:t xml:space="preserve">largest modification program in twenty years since the E-4B entered the </w:t>
      </w:r>
      <w:r w:rsidR="00BE6D69">
        <w:t>USAF</w:t>
      </w:r>
      <w:r w:rsidRPr="00955658">
        <w:t xml:space="preserve"> inventory. Resolved 14-month impasse with </w:t>
      </w:r>
      <w:r w:rsidR="002162C0" w:rsidRPr="00955658">
        <w:t>strategic c</w:t>
      </w:r>
      <w:r w:rsidRPr="00955658">
        <w:t xml:space="preserve">ommand on the system requirements and test </w:t>
      </w:r>
      <w:r w:rsidR="00E32C2A">
        <w:t>and</w:t>
      </w:r>
      <w:r w:rsidRPr="00955658">
        <w:t xml:space="preserve"> evaluation program. Hammered out contract modification that resulted in delivery of the prototype aircraft after 11 months, while meeting all operational users’ requirements. Formulated innovative source selection approach for the C-26 CLS program. Utilized web-based updates of contractor proposals, which ensured timely and accurate industry bids. </w:t>
      </w:r>
      <w:r w:rsidR="00E32C2A">
        <w:t>USAF PEO</w:t>
      </w:r>
      <w:r w:rsidR="002162C0" w:rsidRPr="00955658">
        <w:t xml:space="preserve"> </w:t>
      </w:r>
      <w:r w:rsidRPr="00955658">
        <w:t xml:space="preserve">for </w:t>
      </w:r>
      <w:r w:rsidR="002162C0">
        <w:t>s</w:t>
      </w:r>
      <w:r w:rsidRPr="00955658">
        <w:t>ervices adopted the approach for all CLS source selections.</w:t>
      </w:r>
    </w:p>
    <w:p w14:paraId="230CA94A" w14:textId="5E86E577" w:rsidR="00381590" w:rsidRDefault="00381590" w:rsidP="0034123B">
      <w:pPr>
        <w:pStyle w:val="Position"/>
        <w:keepNext/>
        <w:rPr>
          <w:i/>
        </w:rPr>
      </w:pPr>
      <w:r w:rsidRPr="00E840EB">
        <w:t>Deputy Director</w:t>
      </w:r>
      <w:r>
        <w:t xml:space="preserve"> | </w:t>
      </w:r>
      <w:r w:rsidRPr="00E840EB">
        <w:t>Joint</w:t>
      </w:r>
      <w:r w:rsidR="007E5547">
        <w:t>-</w:t>
      </w:r>
      <w:r w:rsidRPr="00E840EB">
        <w:t>Unmanned Air Combat System (J-UCAS), X-47 Program Manager</w:t>
      </w:r>
      <w:r>
        <w:t xml:space="preserve">, </w:t>
      </w:r>
      <w:r w:rsidRPr="00E840EB">
        <w:t>Defense Advanced Research Projects Agency</w:t>
      </w:r>
      <w:r w:rsidR="008E02F3">
        <w:t xml:space="preserve"> </w:t>
      </w:r>
      <w:r w:rsidR="008E02F3" w:rsidRPr="006B1454">
        <w:t>(DARPA)</w:t>
      </w:r>
      <w:r>
        <w:br/>
        <w:t xml:space="preserve">2004-2005, </w:t>
      </w:r>
      <w:r>
        <w:rPr>
          <w:i/>
        </w:rPr>
        <w:t>Washington, DC</w:t>
      </w:r>
    </w:p>
    <w:p w14:paraId="37C73940" w14:textId="2EB67FE7" w:rsidR="00381590" w:rsidRPr="0015724C" w:rsidRDefault="00D53006" w:rsidP="0015724C">
      <w:pPr>
        <w:pStyle w:val="ExpertiseText"/>
      </w:pPr>
      <w:r>
        <w:t>D</w:t>
      </w:r>
      <w:r w:rsidR="0015724C" w:rsidRPr="0015724C">
        <w:t>irected a 500-member multi-service, multi-agency government and industry acquisition team developing the X-47B Unmanned Combat Air Vehicle</w:t>
      </w:r>
      <w:r w:rsidR="00996EDE">
        <w:t xml:space="preserve"> (UCAV)</w:t>
      </w:r>
      <w:r w:rsidR="0015724C" w:rsidRPr="0015724C">
        <w:t xml:space="preserve">. Revamped the $200M X-47B technology demonstration program into a $1.2B operational assessment program in six months. </w:t>
      </w:r>
      <w:r w:rsidR="00996EDE">
        <w:t>USAF</w:t>
      </w:r>
      <w:r w:rsidR="0015724C" w:rsidRPr="0015724C">
        <w:t xml:space="preserve"> lead for the $6.1B Joint Unmanned Combat Air System (J-UCAS) program. Championed program strategies to Under Secretary of Defense for Acquisition, Technology and Logistics </w:t>
      </w:r>
      <w:r w:rsidR="00A37999">
        <w:t xml:space="preserve">(SAF/AQ (AT&amp;L)) </w:t>
      </w:r>
      <w:r w:rsidR="0015724C" w:rsidRPr="0015724C">
        <w:t xml:space="preserve">and </w:t>
      </w:r>
      <w:r w:rsidR="00A37999">
        <w:t>USAF</w:t>
      </w:r>
      <w:r w:rsidR="0015724C" w:rsidRPr="0015724C">
        <w:t xml:space="preserve"> Service Acquisition Executive</w:t>
      </w:r>
      <w:r w:rsidR="00A37999">
        <w:t xml:space="preserve"> (SAE)</w:t>
      </w:r>
      <w:r w:rsidR="0015724C" w:rsidRPr="0015724C">
        <w:t>.</w:t>
      </w:r>
    </w:p>
    <w:p w14:paraId="342993B6" w14:textId="168426E5" w:rsidR="00381590" w:rsidRDefault="00381590" w:rsidP="00381590">
      <w:pPr>
        <w:pStyle w:val="Position"/>
      </w:pPr>
      <w:r>
        <w:t>Prior to (</w:t>
      </w:r>
      <w:r w:rsidR="009010F7">
        <w:t>2003</w:t>
      </w:r>
      <w:r>
        <w:t>)</w:t>
      </w:r>
    </w:p>
    <w:p w14:paraId="03527086" w14:textId="77777777" w:rsidR="003D3DE4" w:rsidRPr="006B1454" w:rsidRDefault="003D3DE4" w:rsidP="00FD6C93">
      <w:pPr>
        <w:pStyle w:val="Jobs"/>
      </w:pPr>
      <w:r w:rsidRPr="006B1454">
        <w:t xml:space="preserve">Commander, Detachment 3, Intelligence, Surveillance, Reconnaissance Directorate, </w:t>
      </w:r>
      <w:r w:rsidRPr="00FD6C93">
        <w:rPr>
          <w:i/>
          <w:iCs/>
        </w:rPr>
        <w:t>Patrick AFB, FL</w:t>
      </w:r>
    </w:p>
    <w:p w14:paraId="0CB3887E" w14:textId="0B238E60" w:rsidR="003D3DE4" w:rsidRPr="006B1454" w:rsidRDefault="003D3DE4" w:rsidP="00FD6C93">
      <w:pPr>
        <w:pStyle w:val="Jobs"/>
      </w:pPr>
      <w:r w:rsidRPr="006B1454">
        <w:t>Deputy Director for Propulsion, Joint Strike Fighter Program Office</w:t>
      </w:r>
      <w:r w:rsidR="00BA5001">
        <w:t xml:space="preserve"> (JSFPO)</w:t>
      </w:r>
      <w:r w:rsidRPr="006B1454">
        <w:t xml:space="preserve">, </w:t>
      </w:r>
      <w:r w:rsidRPr="00FD6C93">
        <w:rPr>
          <w:i/>
          <w:iCs/>
        </w:rPr>
        <w:t>Arlington, VA</w:t>
      </w:r>
    </w:p>
    <w:p w14:paraId="5E880C03" w14:textId="77777777" w:rsidR="003D3DE4" w:rsidRPr="006B1454" w:rsidRDefault="003D3DE4" w:rsidP="00FD6C93">
      <w:pPr>
        <w:pStyle w:val="Jobs"/>
      </w:pPr>
      <w:r w:rsidRPr="006B1454">
        <w:t xml:space="preserve">Program Element Monitor (PEM) for F-16 and Air-to-Ground Weapons, </w:t>
      </w:r>
      <w:r w:rsidRPr="00FD6C93">
        <w:rPr>
          <w:i/>
          <w:iCs/>
        </w:rPr>
        <w:t>Pentagon, VA</w:t>
      </w:r>
    </w:p>
    <w:p w14:paraId="2441AF71" w14:textId="33B6E524" w:rsidR="003D3DE4" w:rsidRPr="006B1454" w:rsidRDefault="003D3DE4" w:rsidP="00FD6C93">
      <w:pPr>
        <w:pStyle w:val="Jobs"/>
      </w:pPr>
      <w:r w:rsidRPr="006B1454">
        <w:t>Executive Officer for Vice Commander, Aeronautical Systems Center</w:t>
      </w:r>
      <w:r w:rsidR="00BA5001">
        <w:t xml:space="preserve"> (ASC)</w:t>
      </w:r>
      <w:r w:rsidRPr="006B1454">
        <w:t xml:space="preserve">, </w:t>
      </w:r>
      <w:r w:rsidRPr="00FD6C93">
        <w:rPr>
          <w:i/>
          <w:iCs/>
        </w:rPr>
        <w:t>WPAFB, OH</w:t>
      </w:r>
    </w:p>
    <w:p w14:paraId="06F43CE0" w14:textId="2D558E6E" w:rsidR="003D3DE4" w:rsidRPr="006B1454" w:rsidRDefault="003D3DE4" w:rsidP="00FD6C93">
      <w:pPr>
        <w:pStyle w:val="Jobs"/>
      </w:pPr>
      <w:r w:rsidRPr="006B1454">
        <w:t xml:space="preserve">Propulsion Fighter Engine Test Lead, </w:t>
      </w:r>
      <w:r w:rsidR="00BA5001">
        <w:t>ASC</w:t>
      </w:r>
      <w:r w:rsidRPr="006B1454">
        <w:t xml:space="preserve">, </w:t>
      </w:r>
      <w:r w:rsidRPr="00FD6C93">
        <w:rPr>
          <w:i/>
          <w:iCs/>
        </w:rPr>
        <w:t>WPAFB, OH</w:t>
      </w:r>
    </w:p>
    <w:p w14:paraId="62D0010A" w14:textId="77777777" w:rsidR="003D3DE4" w:rsidRPr="006B1454" w:rsidRDefault="003D3DE4" w:rsidP="00FD6C93">
      <w:pPr>
        <w:pStyle w:val="Jobs"/>
      </w:pPr>
      <w:r w:rsidRPr="006B1454">
        <w:t xml:space="preserve">Flight Commander and Deputy Division Chief, Squadron Officer School, </w:t>
      </w:r>
      <w:r w:rsidRPr="00FD6C93">
        <w:rPr>
          <w:i/>
          <w:iCs/>
        </w:rPr>
        <w:t>Maxwell AFB, AL</w:t>
      </w:r>
    </w:p>
    <w:p w14:paraId="02FF764E" w14:textId="0A65BD15" w:rsidR="003C37C4" w:rsidRPr="002C7C56" w:rsidRDefault="003D3DE4" w:rsidP="002C7C56">
      <w:pPr>
        <w:pStyle w:val="Jobs"/>
      </w:pPr>
      <w:r w:rsidRPr="006B1454">
        <w:t xml:space="preserve">Production Engineer and Team Lead, Propulsion Directorate, OC-ALC, </w:t>
      </w:r>
      <w:r w:rsidRPr="00FD6C93">
        <w:rPr>
          <w:i/>
          <w:iCs/>
        </w:rPr>
        <w:t>Tinker AFB, OK</w:t>
      </w:r>
    </w:p>
    <w:sectPr w:rsidR="003C37C4" w:rsidRPr="002C7C56" w:rsidSect="002416C7">
      <w:headerReference w:type="default" r:id="rId13"/>
      <w:footerReference w:type="default" r:id="rId14"/>
      <w:pgSz w:w="12240" w:h="15840"/>
      <w:pgMar w:top="720" w:right="720" w:bottom="720" w:left="720" w:header="720" w:footer="1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B907A" w14:textId="77777777" w:rsidR="009567ED" w:rsidRDefault="009567ED" w:rsidP="00F87EB9">
      <w:pPr>
        <w:spacing w:after="0"/>
      </w:pPr>
      <w:r>
        <w:separator/>
      </w:r>
    </w:p>
    <w:p w14:paraId="67C261E6" w14:textId="77777777" w:rsidR="009567ED" w:rsidRDefault="009567ED"/>
  </w:endnote>
  <w:endnote w:type="continuationSeparator" w:id="0">
    <w:p w14:paraId="5BAFB1CA" w14:textId="77777777" w:rsidR="009567ED" w:rsidRDefault="009567ED" w:rsidP="00F87EB9">
      <w:pPr>
        <w:spacing w:after="0"/>
      </w:pPr>
      <w:r>
        <w:continuationSeparator/>
      </w:r>
    </w:p>
    <w:p w14:paraId="7E448266" w14:textId="77777777" w:rsidR="009567ED" w:rsidRDefault="009567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altName w:val="Calibri"/>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0" w:type="dxa"/>
      </w:tblCellMar>
      <w:tblLook w:val="04A0" w:firstRow="1" w:lastRow="0" w:firstColumn="1" w:lastColumn="0" w:noHBand="0" w:noVBand="1"/>
    </w:tblPr>
    <w:tblGrid>
      <w:gridCol w:w="5537"/>
      <w:gridCol w:w="5263"/>
    </w:tblGrid>
    <w:tr w:rsidR="007E13B9" w:rsidRPr="007E13B9" w14:paraId="6CCE897F" w14:textId="77777777" w:rsidTr="00B7528B">
      <w:trPr>
        <w:trHeight w:val="901"/>
      </w:trPr>
      <w:tc>
        <w:tcPr>
          <w:tcW w:w="5537" w:type="dxa"/>
          <w:vAlign w:val="bottom"/>
        </w:tcPr>
        <w:p w14:paraId="36ABDC2F" w14:textId="77777777" w:rsidR="007E13B9" w:rsidRPr="00E47509" w:rsidRDefault="007E13B9" w:rsidP="00B7528B">
          <w:pPr>
            <w:pStyle w:val="Heading1"/>
            <w:tabs>
              <w:tab w:val="left" w:pos="5855"/>
            </w:tabs>
            <w:spacing w:before="0"/>
            <w:rPr>
              <w:i/>
              <w:color w:val="0068B2" w:themeColor="text2"/>
              <w:sz w:val="20"/>
            </w:rPr>
          </w:pPr>
          <w:r w:rsidRPr="00EB5A15">
            <w:rPr>
              <w:i/>
              <w:color w:val="0068B2"/>
              <w:sz w:val="18"/>
            </w:rPr>
            <w:t>Experience that matters…solutions that count!</w:t>
          </w:r>
        </w:p>
      </w:tc>
      <w:tc>
        <w:tcPr>
          <w:tcW w:w="5263" w:type="dxa"/>
          <w:vAlign w:val="bottom"/>
        </w:tcPr>
        <w:p w14:paraId="7A2AD45B" w14:textId="77777777" w:rsidR="007E13B9" w:rsidRPr="00962D7D" w:rsidRDefault="007E13B9" w:rsidP="007E13B9">
          <w:pPr>
            <w:spacing w:after="60"/>
            <w:jc w:val="right"/>
            <w:rPr>
              <w:rFonts w:ascii="Century Gothic" w:hAnsi="Century Gothic"/>
              <w:color w:val="0068B2"/>
            </w:rPr>
          </w:pPr>
          <w:r w:rsidRPr="00962D7D">
            <w:rPr>
              <w:rFonts w:ascii="Century Gothic" w:hAnsi="Century Gothic"/>
              <w:color w:val="0068B2"/>
            </w:rPr>
            <w:t>DAYTON AEROSPACE</w:t>
          </w:r>
        </w:p>
        <w:p w14:paraId="5821ACBB" w14:textId="77777777" w:rsidR="007E13B9" w:rsidRDefault="007E13B9" w:rsidP="007E13B9">
          <w:pPr>
            <w:jc w:val="right"/>
            <w:rPr>
              <w:color w:val="595959" w:themeColor="text1" w:themeTint="A6"/>
              <w:sz w:val="18"/>
            </w:rPr>
          </w:pPr>
          <w:r w:rsidRPr="007E13B9">
            <w:rPr>
              <w:color w:val="595959" w:themeColor="text1" w:themeTint="A6"/>
              <w:sz w:val="18"/>
            </w:rPr>
            <w:t>4141 Colonel Glenn Hwy.</w:t>
          </w:r>
          <w:r w:rsidRPr="007E13B9">
            <w:rPr>
              <w:color w:val="595959" w:themeColor="text1" w:themeTint="A6"/>
              <w:sz w:val="18"/>
            </w:rPr>
            <w:br/>
            <w:t>Suite 252</w:t>
          </w:r>
          <w:r w:rsidRPr="007E13B9">
            <w:rPr>
              <w:color w:val="595959" w:themeColor="text1" w:themeTint="A6"/>
              <w:sz w:val="18"/>
            </w:rPr>
            <w:br/>
            <w:t>Dayton, Ohio 45431</w:t>
          </w:r>
        </w:p>
        <w:p w14:paraId="1EEC5D93" w14:textId="77777777" w:rsidR="007E13B9" w:rsidRPr="007E13B9" w:rsidRDefault="007E13B9" w:rsidP="007E13B9">
          <w:pPr>
            <w:jc w:val="right"/>
            <w:rPr>
              <w:u w:val="single"/>
            </w:rPr>
          </w:pPr>
          <w:r w:rsidRPr="00962D7D">
            <w:rPr>
              <w:color w:val="0068B2"/>
              <w:sz w:val="18"/>
              <w:u w:val="single"/>
            </w:rPr>
            <w:t>www.daytonaero.com</w:t>
          </w:r>
        </w:p>
      </w:tc>
    </w:tr>
  </w:tbl>
  <w:p w14:paraId="4A7DB6B6" w14:textId="77777777" w:rsidR="007E13B9" w:rsidRPr="007E13B9" w:rsidRDefault="007E13B9" w:rsidP="007E13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3F398" w14:textId="77777777" w:rsidR="009567ED" w:rsidRDefault="009567ED" w:rsidP="00F87EB9">
      <w:pPr>
        <w:spacing w:after="0"/>
      </w:pPr>
      <w:r>
        <w:separator/>
      </w:r>
    </w:p>
    <w:p w14:paraId="5494E06A" w14:textId="77777777" w:rsidR="009567ED" w:rsidRDefault="009567ED"/>
  </w:footnote>
  <w:footnote w:type="continuationSeparator" w:id="0">
    <w:p w14:paraId="2C34A2CE" w14:textId="77777777" w:rsidR="009567ED" w:rsidRDefault="009567ED" w:rsidP="00F87EB9">
      <w:pPr>
        <w:spacing w:after="0"/>
      </w:pPr>
      <w:r>
        <w:continuationSeparator/>
      </w:r>
    </w:p>
    <w:p w14:paraId="7A568748" w14:textId="77777777" w:rsidR="009567ED" w:rsidRDefault="009567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99961" w14:textId="10923CD6" w:rsidR="00482D4D" w:rsidRPr="00856210" w:rsidRDefault="002A47C9" w:rsidP="00D530F3">
    <w:pPr>
      <w:pStyle w:val="Heading1"/>
      <w:spacing w:before="0" w:after="40" w:line="320" w:lineRule="exact"/>
      <w:ind w:left="-14"/>
      <w:jc w:val="right"/>
    </w:pPr>
    <w:r>
      <w:rPr>
        <w:color w:val="595959" w:themeColor="text1" w:themeTint="A6"/>
      </w:rPr>
      <w:t>PAUL</w:t>
    </w:r>
    <w:r w:rsidR="00482D4D" w:rsidRPr="00856210">
      <w:t xml:space="preserve"> </w:t>
    </w:r>
    <w:r>
      <w:rPr>
        <w:color w:val="0068B2"/>
      </w:rPr>
      <w:t>WAUGH</w:t>
    </w:r>
  </w:p>
  <w:p w14:paraId="47ADD4B6" w14:textId="77777777" w:rsidR="004B6694" w:rsidRPr="0080338F" w:rsidRDefault="00482D4D" w:rsidP="00D530F3">
    <w:pPr>
      <w:pBdr>
        <w:bottom w:val="single" w:sz="4" w:space="8" w:color="7F7F7F" w:themeColor="text1" w:themeTint="80"/>
      </w:pBdr>
      <w:spacing w:after="240"/>
      <w:ind w:left="-14"/>
      <w:jc w:val="right"/>
      <w:rPr>
        <w:b/>
        <w:color w:val="595959" w:themeColor="text1" w:themeTint="A6"/>
      </w:rPr>
    </w:pPr>
    <w:r w:rsidRPr="00856210">
      <w:rPr>
        <w:b/>
        <w:color w:val="595959" w:themeColor="text1" w:themeTint="A6"/>
      </w:rPr>
      <w:t xml:space="preserve">PAGE </w:t>
    </w:r>
    <w:r w:rsidR="007E13B9" w:rsidRPr="007E13B9">
      <w:rPr>
        <w:b/>
        <w:color w:val="595959" w:themeColor="text1" w:themeTint="A6"/>
      </w:rPr>
      <w:fldChar w:fldCharType="begin"/>
    </w:r>
    <w:r w:rsidR="007E13B9" w:rsidRPr="007E13B9">
      <w:rPr>
        <w:b/>
        <w:color w:val="595959" w:themeColor="text1" w:themeTint="A6"/>
      </w:rPr>
      <w:instrText xml:space="preserve"> PAGE   \* MERGEFORMAT </w:instrText>
    </w:r>
    <w:r w:rsidR="007E13B9" w:rsidRPr="007E13B9">
      <w:rPr>
        <w:b/>
        <w:color w:val="595959" w:themeColor="text1" w:themeTint="A6"/>
      </w:rPr>
      <w:fldChar w:fldCharType="separate"/>
    </w:r>
    <w:r w:rsidR="00EB17EC">
      <w:rPr>
        <w:b/>
        <w:noProof/>
        <w:color w:val="595959" w:themeColor="text1" w:themeTint="A6"/>
      </w:rPr>
      <w:t>2</w:t>
    </w:r>
    <w:r w:rsidR="007E13B9" w:rsidRPr="007E13B9">
      <w:rPr>
        <w:b/>
        <w:noProof/>
        <w:color w:val="595959" w:themeColor="text1" w:themeTint="A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36632"/>
    <w:multiLevelType w:val="hybridMultilevel"/>
    <w:tmpl w:val="FD787D5E"/>
    <w:lvl w:ilvl="0" w:tplc="D628660A">
      <w:numFmt w:val="bullet"/>
      <w:lvlText w:val="•"/>
      <w:lvlJc w:val="left"/>
      <w:pPr>
        <w:ind w:left="1080" w:hanging="360"/>
      </w:pPr>
      <w:rPr>
        <w:rFonts w:ascii="Franklin Gothic Book" w:eastAsia="Times New Roman" w:hAnsi="Franklin Gothic Book" w:cstheme="minorBidi" w:hint="default"/>
        <w:b w:val="0"/>
        <w:sz w:val="1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8D34FF7"/>
    <w:multiLevelType w:val="multilevel"/>
    <w:tmpl w:val="285E2CDC"/>
    <w:lvl w:ilvl="0">
      <w:start w:val="1"/>
      <w:numFmt w:val="decimal"/>
      <w:lvlText w:val="%1."/>
      <w:lvlJc w:val="left"/>
      <w:pPr>
        <w:ind w:left="720" w:hanging="720"/>
      </w:pPr>
      <w:rPr>
        <w:rFonts w:hint="default"/>
      </w:rPr>
    </w:lvl>
    <w:lvl w:ilvl="1">
      <w:start w:val="1"/>
      <w:numFmt w:val="decimal"/>
      <w:lvlText w:val="%1.%2"/>
      <w:lvlJc w:val="left"/>
      <w:pPr>
        <w:ind w:left="1440" w:hanging="1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ABB7B89"/>
    <w:multiLevelType w:val="hybridMultilevel"/>
    <w:tmpl w:val="89863CCC"/>
    <w:lvl w:ilvl="0" w:tplc="17AED88C">
      <w:start w:val="1"/>
      <w:numFmt w:val="bullet"/>
      <w:pStyle w:val="Job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EB240C"/>
    <w:multiLevelType w:val="hybridMultilevel"/>
    <w:tmpl w:val="1AD60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A16B63"/>
    <w:multiLevelType w:val="multilevel"/>
    <w:tmpl w:val="158C1D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24C3FC1"/>
    <w:multiLevelType w:val="hybridMultilevel"/>
    <w:tmpl w:val="75A84854"/>
    <w:lvl w:ilvl="0" w:tplc="12D851D0">
      <w:start w:val="1"/>
      <w:numFmt w:val="bullet"/>
      <w:pStyle w:val="Projec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552C99"/>
    <w:multiLevelType w:val="hybridMultilevel"/>
    <w:tmpl w:val="28DA8D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45861537">
    <w:abstractNumId w:val="4"/>
  </w:num>
  <w:num w:numId="2" w16cid:durableId="636494170">
    <w:abstractNumId w:val="1"/>
  </w:num>
  <w:num w:numId="3" w16cid:durableId="1040206482">
    <w:abstractNumId w:val="1"/>
  </w:num>
  <w:num w:numId="4" w16cid:durableId="1415081913">
    <w:abstractNumId w:val="1"/>
  </w:num>
  <w:num w:numId="5" w16cid:durableId="319238147">
    <w:abstractNumId w:val="5"/>
  </w:num>
  <w:num w:numId="6" w16cid:durableId="1492527354">
    <w:abstractNumId w:val="2"/>
  </w:num>
  <w:num w:numId="7" w16cid:durableId="1855652263">
    <w:abstractNumId w:val="6"/>
  </w:num>
  <w:num w:numId="8" w16cid:durableId="1375621694">
    <w:abstractNumId w:val="0"/>
  </w:num>
  <w:num w:numId="9" w16cid:durableId="19995289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EB9"/>
    <w:rsid w:val="00005D3D"/>
    <w:rsid w:val="00010482"/>
    <w:rsid w:val="000141E0"/>
    <w:rsid w:val="00016856"/>
    <w:rsid w:val="00017041"/>
    <w:rsid w:val="000213B7"/>
    <w:rsid w:val="0002692D"/>
    <w:rsid w:val="00030CF0"/>
    <w:rsid w:val="000367D2"/>
    <w:rsid w:val="00040752"/>
    <w:rsid w:val="00040FDB"/>
    <w:rsid w:val="000500CA"/>
    <w:rsid w:val="00053902"/>
    <w:rsid w:val="00054FB8"/>
    <w:rsid w:val="00056DCF"/>
    <w:rsid w:val="00062A22"/>
    <w:rsid w:val="0006649B"/>
    <w:rsid w:val="00071C7B"/>
    <w:rsid w:val="00072025"/>
    <w:rsid w:val="000770C8"/>
    <w:rsid w:val="0008561F"/>
    <w:rsid w:val="00092DD0"/>
    <w:rsid w:val="000A2FC8"/>
    <w:rsid w:val="000A3EA4"/>
    <w:rsid w:val="000A79A7"/>
    <w:rsid w:val="000C323E"/>
    <w:rsid w:val="000C60AA"/>
    <w:rsid w:val="000D3660"/>
    <w:rsid w:val="000E26D8"/>
    <w:rsid w:val="000E63C3"/>
    <w:rsid w:val="000F7966"/>
    <w:rsid w:val="001015CD"/>
    <w:rsid w:val="00103007"/>
    <w:rsid w:val="00103AD8"/>
    <w:rsid w:val="00104E2B"/>
    <w:rsid w:val="0011002C"/>
    <w:rsid w:val="00110376"/>
    <w:rsid w:val="00117ADD"/>
    <w:rsid w:val="00123443"/>
    <w:rsid w:val="00126004"/>
    <w:rsid w:val="00126FCE"/>
    <w:rsid w:val="00135ABC"/>
    <w:rsid w:val="0014507B"/>
    <w:rsid w:val="00145B9C"/>
    <w:rsid w:val="001470AE"/>
    <w:rsid w:val="00155088"/>
    <w:rsid w:val="00155E43"/>
    <w:rsid w:val="0015724C"/>
    <w:rsid w:val="00157DE8"/>
    <w:rsid w:val="00181F0F"/>
    <w:rsid w:val="001828DB"/>
    <w:rsid w:val="00185069"/>
    <w:rsid w:val="00191D24"/>
    <w:rsid w:val="00193BB6"/>
    <w:rsid w:val="00195123"/>
    <w:rsid w:val="001A6717"/>
    <w:rsid w:val="001B38A6"/>
    <w:rsid w:val="001B5ADE"/>
    <w:rsid w:val="001C1FEE"/>
    <w:rsid w:val="001C47C1"/>
    <w:rsid w:val="001F0E63"/>
    <w:rsid w:val="001F4C6F"/>
    <w:rsid w:val="001F507A"/>
    <w:rsid w:val="001F5F07"/>
    <w:rsid w:val="0020586B"/>
    <w:rsid w:val="00207871"/>
    <w:rsid w:val="00210B76"/>
    <w:rsid w:val="00211307"/>
    <w:rsid w:val="002144E2"/>
    <w:rsid w:val="002162C0"/>
    <w:rsid w:val="00222D19"/>
    <w:rsid w:val="00232713"/>
    <w:rsid w:val="0023479A"/>
    <w:rsid w:val="00240E56"/>
    <w:rsid w:val="002416C7"/>
    <w:rsid w:val="002417EC"/>
    <w:rsid w:val="00241B54"/>
    <w:rsid w:val="00242BCA"/>
    <w:rsid w:val="00246FEC"/>
    <w:rsid w:val="002511E0"/>
    <w:rsid w:val="00253C34"/>
    <w:rsid w:val="0025512C"/>
    <w:rsid w:val="00260466"/>
    <w:rsid w:val="00260928"/>
    <w:rsid w:val="00264CE9"/>
    <w:rsid w:val="00270237"/>
    <w:rsid w:val="00274116"/>
    <w:rsid w:val="002775C2"/>
    <w:rsid w:val="00281E08"/>
    <w:rsid w:val="00283660"/>
    <w:rsid w:val="0028659F"/>
    <w:rsid w:val="00286FEF"/>
    <w:rsid w:val="00294918"/>
    <w:rsid w:val="002959FC"/>
    <w:rsid w:val="002A2D8D"/>
    <w:rsid w:val="002A47C9"/>
    <w:rsid w:val="002A702D"/>
    <w:rsid w:val="002B3B9A"/>
    <w:rsid w:val="002B510F"/>
    <w:rsid w:val="002C2486"/>
    <w:rsid w:val="002C562C"/>
    <w:rsid w:val="002C7C56"/>
    <w:rsid w:val="002D53D2"/>
    <w:rsid w:val="002E0DAA"/>
    <w:rsid w:val="002E1CBD"/>
    <w:rsid w:val="002F59DF"/>
    <w:rsid w:val="002F67A8"/>
    <w:rsid w:val="002F6B26"/>
    <w:rsid w:val="0030751E"/>
    <w:rsid w:val="00310408"/>
    <w:rsid w:val="00310763"/>
    <w:rsid w:val="00311B54"/>
    <w:rsid w:val="003120EE"/>
    <w:rsid w:val="00317AA4"/>
    <w:rsid w:val="003212AC"/>
    <w:rsid w:val="0032638C"/>
    <w:rsid w:val="0033126F"/>
    <w:rsid w:val="00335C8A"/>
    <w:rsid w:val="00337AD3"/>
    <w:rsid w:val="0034123B"/>
    <w:rsid w:val="003426A4"/>
    <w:rsid w:val="00342B2D"/>
    <w:rsid w:val="0035440F"/>
    <w:rsid w:val="003614A3"/>
    <w:rsid w:val="00361583"/>
    <w:rsid w:val="00362687"/>
    <w:rsid w:val="00371A85"/>
    <w:rsid w:val="00372A0A"/>
    <w:rsid w:val="003746AC"/>
    <w:rsid w:val="003801AD"/>
    <w:rsid w:val="00381590"/>
    <w:rsid w:val="003849B6"/>
    <w:rsid w:val="00395373"/>
    <w:rsid w:val="003A098F"/>
    <w:rsid w:val="003B0EC9"/>
    <w:rsid w:val="003B629E"/>
    <w:rsid w:val="003C37C4"/>
    <w:rsid w:val="003C7B5A"/>
    <w:rsid w:val="003D1E5E"/>
    <w:rsid w:val="003D3DE4"/>
    <w:rsid w:val="003D4A7C"/>
    <w:rsid w:val="003D7883"/>
    <w:rsid w:val="003D788A"/>
    <w:rsid w:val="003E3A4B"/>
    <w:rsid w:val="003E4DD0"/>
    <w:rsid w:val="003E778C"/>
    <w:rsid w:val="00401547"/>
    <w:rsid w:val="00403AD9"/>
    <w:rsid w:val="00412A43"/>
    <w:rsid w:val="004132A6"/>
    <w:rsid w:val="00417AEE"/>
    <w:rsid w:val="004220B8"/>
    <w:rsid w:val="00427AE0"/>
    <w:rsid w:val="00437213"/>
    <w:rsid w:val="00444F2B"/>
    <w:rsid w:val="00445C66"/>
    <w:rsid w:val="0044656A"/>
    <w:rsid w:val="0044739F"/>
    <w:rsid w:val="004504EA"/>
    <w:rsid w:val="00453056"/>
    <w:rsid w:val="004554D2"/>
    <w:rsid w:val="00457C50"/>
    <w:rsid w:val="00461541"/>
    <w:rsid w:val="0046538D"/>
    <w:rsid w:val="00466D3F"/>
    <w:rsid w:val="00474F1B"/>
    <w:rsid w:val="00482D4D"/>
    <w:rsid w:val="0048459E"/>
    <w:rsid w:val="004845C3"/>
    <w:rsid w:val="00484F26"/>
    <w:rsid w:val="00487B61"/>
    <w:rsid w:val="00490C14"/>
    <w:rsid w:val="004940A2"/>
    <w:rsid w:val="00494827"/>
    <w:rsid w:val="00496F98"/>
    <w:rsid w:val="00497088"/>
    <w:rsid w:val="004A0F41"/>
    <w:rsid w:val="004A1798"/>
    <w:rsid w:val="004A3E90"/>
    <w:rsid w:val="004A5273"/>
    <w:rsid w:val="004A6DF1"/>
    <w:rsid w:val="004B17C1"/>
    <w:rsid w:val="004B4848"/>
    <w:rsid w:val="004B567D"/>
    <w:rsid w:val="004B6694"/>
    <w:rsid w:val="004C3B1E"/>
    <w:rsid w:val="004C5003"/>
    <w:rsid w:val="004D0794"/>
    <w:rsid w:val="004D0A0D"/>
    <w:rsid w:val="004D21E3"/>
    <w:rsid w:val="004D4401"/>
    <w:rsid w:val="004E0902"/>
    <w:rsid w:val="004E2161"/>
    <w:rsid w:val="004E43D5"/>
    <w:rsid w:val="004E6952"/>
    <w:rsid w:val="004F151F"/>
    <w:rsid w:val="004F452B"/>
    <w:rsid w:val="00505A02"/>
    <w:rsid w:val="0051324D"/>
    <w:rsid w:val="005156B0"/>
    <w:rsid w:val="00521FB4"/>
    <w:rsid w:val="0052230A"/>
    <w:rsid w:val="00526B8E"/>
    <w:rsid w:val="00540179"/>
    <w:rsid w:val="00540DD9"/>
    <w:rsid w:val="0054284B"/>
    <w:rsid w:val="0055545B"/>
    <w:rsid w:val="00556D0F"/>
    <w:rsid w:val="00561022"/>
    <w:rsid w:val="00564740"/>
    <w:rsid w:val="0057214E"/>
    <w:rsid w:val="005723A0"/>
    <w:rsid w:val="0057418B"/>
    <w:rsid w:val="005761FB"/>
    <w:rsid w:val="00584D9B"/>
    <w:rsid w:val="00585422"/>
    <w:rsid w:val="00594BB4"/>
    <w:rsid w:val="00597886"/>
    <w:rsid w:val="005A2665"/>
    <w:rsid w:val="005A6149"/>
    <w:rsid w:val="005A69A0"/>
    <w:rsid w:val="005B3ECE"/>
    <w:rsid w:val="005B4345"/>
    <w:rsid w:val="005B5C19"/>
    <w:rsid w:val="005C1C4E"/>
    <w:rsid w:val="005E214E"/>
    <w:rsid w:val="005F2124"/>
    <w:rsid w:val="005F5008"/>
    <w:rsid w:val="005F7A26"/>
    <w:rsid w:val="005F7BF1"/>
    <w:rsid w:val="00606E75"/>
    <w:rsid w:val="00610C9A"/>
    <w:rsid w:val="00611C4A"/>
    <w:rsid w:val="00613104"/>
    <w:rsid w:val="00614977"/>
    <w:rsid w:val="006166F7"/>
    <w:rsid w:val="0062279A"/>
    <w:rsid w:val="00623F19"/>
    <w:rsid w:val="0062584E"/>
    <w:rsid w:val="00625C42"/>
    <w:rsid w:val="00633EEC"/>
    <w:rsid w:val="00635F16"/>
    <w:rsid w:val="00641361"/>
    <w:rsid w:val="006417B4"/>
    <w:rsid w:val="00650316"/>
    <w:rsid w:val="00663C3A"/>
    <w:rsid w:val="0066625B"/>
    <w:rsid w:val="0067314B"/>
    <w:rsid w:val="00674057"/>
    <w:rsid w:val="006772E8"/>
    <w:rsid w:val="0068628F"/>
    <w:rsid w:val="00697F8F"/>
    <w:rsid w:val="006A0E20"/>
    <w:rsid w:val="006B1AD2"/>
    <w:rsid w:val="006B1F83"/>
    <w:rsid w:val="006B2427"/>
    <w:rsid w:val="006C1807"/>
    <w:rsid w:val="006C1F5C"/>
    <w:rsid w:val="006C6BD0"/>
    <w:rsid w:val="006D5DF1"/>
    <w:rsid w:val="006E4B76"/>
    <w:rsid w:val="006F58F9"/>
    <w:rsid w:val="00700A52"/>
    <w:rsid w:val="007102A7"/>
    <w:rsid w:val="00710352"/>
    <w:rsid w:val="00711A61"/>
    <w:rsid w:val="00723350"/>
    <w:rsid w:val="0072343F"/>
    <w:rsid w:val="007263EB"/>
    <w:rsid w:val="00727C77"/>
    <w:rsid w:val="00733E25"/>
    <w:rsid w:val="007364EF"/>
    <w:rsid w:val="00741F3F"/>
    <w:rsid w:val="00751970"/>
    <w:rsid w:val="00753F45"/>
    <w:rsid w:val="00756F1D"/>
    <w:rsid w:val="00770B18"/>
    <w:rsid w:val="00771014"/>
    <w:rsid w:val="007737AF"/>
    <w:rsid w:val="007761F4"/>
    <w:rsid w:val="00776762"/>
    <w:rsid w:val="0078183A"/>
    <w:rsid w:val="00781D28"/>
    <w:rsid w:val="00781F2F"/>
    <w:rsid w:val="00783B2B"/>
    <w:rsid w:val="007A5B52"/>
    <w:rsid w:val="007A77A0"/>
    <w:rsid w:val="007B3DEB"/>
    <w:rsid w:val="007B5A4B"/>
    <w:rsid w:val="007B5F88"/>
    <w:rsid w:val="007B630D"/>
    <w:rsid w:val="007B7F77"/>
    <w:rsid w:val="007C3D73"/>
    <w:rsid w:val="007D0AE7"/>
    <w:rsid w:val="007D52D3"/>
    <w:rsid w:val="007D7289"/>
    <w:rsid w:val="007D7488"/>
    <w:rsid w:val="007E13B9"/>
    <w:rsid w:val="007E4D7D"/>
    <w:rsid w:val="007E5547"/>
    <w:rsid w:val="007E6C01"/>
    <w:rsid w:val="007F6383"/>
    <w:rsid w:val="007F6909"/>
    <w:rsid w:val="00802AD8"/>
    <w:rsid w:val="0080338F"/>
    <w:rsid w:val="00811DF6"/>
    <w:rsid w:val="0081307B"/>
    <w:rsid w:val="008167D0"/>
    <w:rsid w:val="00817DF9"/>
    <w:rsid w:val="00820C14"/>
    <w:rsid w:val="00830CB6"/>
    <w:rsid w:val="008363EA"/>
    <w:rsid w:val="00844A90"/>
    <w:rsid w:val="00850A4E"/>
    <w:rsid w:val="008523D3"/>
    <w:rsid w:val="0085517D"/>
    <w:rsid w:val="008555B5"/>
    <w:rsid w:val="00856210"/>
    <w:rsid w:val="00856AD9"/>
    <w:rsid w:val="008605B2"/>
    <w:rsid w:val="008678E0"/>
    <w:rsid w:val="00877DFA"/>
    <w:rsid w:val="008B046B"/>
    <w:rsid w:val="008C12E4"/>
    <w:rsid w:val="008C19DA"/>
    <w:rsid w:val="008D7E1C"/>
    <w:rsid w:val="008E02F3"/>
    <w:rsid w:val="008E06B1"/>
    <w:rsid w:val="008E46E5"/>
    <w:rsid w:val="008E62F0"/>
    <w:rsid w:val="008F0C6F"/>
    <w:rsid w:val="008F541F"/>
    <w:rsid w:val="009010F7"/>
    <w:rsid w:val="00902961"/>
    <w:rsid w:val="00912189"/>
    <w:rsid w:val="0091355B"/>
    <w:rsid w:val="00916097"/>
    <w:rsid w:val="0092161E"/>
    <w:rsid w:val="0092564F"/>
    <w:rsid w:val="009318E7"/>
    <w:rsid w:val="00932E33"/>
    <w:rsid w:val="00947977"/>
    <w:rsid w:val="00954E8A"/>
    <w:rsid w:val="00955658"/>
    <w:rsid w:val="009567ED"/>
    <w:rsid w:val="00960C72"/>
    <w:rsid w:val="00962D7D"/>
    <w:rsid w:val="00962E4C"/>
    <w:rsid w:val="0096340A"/>
    <w:rsid w:val="009637D9"/>
    <w:rsid w:val="00973662"/>
    <w:rsid w:val="0097447E"/>
    <w:rsid w:val="00977299"/>
    <w:rsid w:val="00980661"/>
    <w:rsid w:val="00986336"/>
    <w:rsid w:val="00986B67"/>
    <w:rsid w:val="00992AB5"/>
    <w:rsid w:val="00996EDE"/>
    <w:rsid w:val="00997221"/>
    <w:rsid w:val="009A7AD7"/>
    <w:rsid w:val="009B42AA"/>
    <w:rsid w:val="009C066A"/>
    <w:rsid w:val="009C188E"/>
    <w:rsid w:val="009D368A"/>
    <w:rsid w:val="009D4803"/>
    <w:rsid w:val="009D4A09"/>
    <w:rsid w:val="009D5FF5"/>
    <w:rsid w:val="009D69E7"/>
    <w:rsid w:val="009E0EC6"/>
    <w:rsid w:val="009E5D57"/>
    <w:rsid w:val="009E7516"/>
    <w:rsid w:val="009F51BE"/>
    <w:rsid w:val="009F7486"/>
    <w:rsid w:val="00A02629"/>
    <w:rsid w:val="00A05DE7"/>
    <w:rsid w:val="00A11152"/>
    <w:rsid w:val="00A20BC5"/>
    <w:rsid w:val="00A2131D"/>
    <w:rsid w:val="00A22F8B"/>
    <w:rsid w:val="00A257A0"/>
    <w:rsid w:val="00A26887"/>
    <w:rsid w:val="00A3737E"/>
    <w:rsid w:val="00A374F7"/>
    <w:rsid w:val="00A37999"/>
    <w:rsid w:val="00A42CBE"/>
    <w:rsid w:val="00A43F6C"/>
    <w:rsid w:val="00A4423F"/>
    <w:rsid w:val="00A452D5"/>
    <w:rsid w:val="00A515B9"/>
    <w:rsid w:val="00A55463"/>
    <w:rsid w:val="00A67875"/>
    <w:rsid w:val="00A67C32"/>
    <w:rsid w:val="00A70FE9"/>
    <w:rsid w:val="00A82C98"/>
    <w:rsid w:val="00A83604"/>
    <w:rsid w:val="00A9026B"/>
    <w:rsid w:val="00A90C4D"/>
    <w:rsid w:val="00A95291"/>
    <w:rsid w:val="00AA6759"/>
    <w:rsid w:val="00AA6DF5"/>
    <w:rsid w:val="00AA6ECD"/>
    <w:rsid w:val="00AA75B3"/>
    <w:rsid w:val="00AB0430"/>
    <w:rsid w:val="00AB42F3"/>
    <w:rsid w:val="00AB51BE"/>
    <w:rsid w:val="00AB6922"/>
    <w:rsid w:val="00AB7B4A"/>
    <w:rsid w:val="00AC05E2"/>
    <w:rsid w:val="00AC0FC3"/>
    <w:rsid w:val="00AC1B05"/>
    <w:rsid w:val="00AC472C"/>
    <w:rsid w:val="00AC5ADF"/>
    <w:rsid w:val="00AC78B5"/>
    <w:rsid w:val="00AD350D"/>
    <w:rsid w:val="00AD791C"/>
    <w:rsid w:val="00AE2998"/>
    <w:rsid w:val="00AE6C3A"/>
    <w:rsid w:val="00AF56A9"/>
    <w:rsid w:val="00B04717"/>
    <w:rsid w:val="00B05271"/>
    <w:rsid w:val="00B073B7"/>
    <w:rsid w:val="00B13E54"/>
    <w:rsid w:val="00B36370"/>
    <w:rsid w:val="00B40324"/>
    <w:rsid w:val="00B45858"/>
    <w:rsid w:val="00B45AC3"/>
    <w:rsid w:val="00B47928"/>
    <w:rsid w:val="00B55533"/>
    <w:rsid w:val="00B66E92"/>
    <w:rsid w:val="00B71E6D"/>
    <w:rsid w:val="00B72833"/>
    <w:rsid w:val="00B7528B"/>
    <w:rsid w:val="00B803EF"/>
    <w:rsid w:val="00B82862"/>
    <w:rsid w:val="00B846F5"/>
    <w:rsid w:val="00B878D4"/>
    <w:rsid w:val="00B9141D"/>
    <w:rsid w:val="00B92044"/>
    <w:rsid w:val="00B92C64"/>
    <w:rsid w:val="00BA4248"/>
    <w:rsid w:val="00BA5001"/>
    <w:rsid w:val="00BC0BB1"/>
    <w:rsid w:val="00BC3CED"/>
    <w:rsid w:val="00BC44CE"/>
    <w:rsid w:val="00BC506F"/>
    <w:rsid w:val="00BC5071"/>
    <w:rsid w:val="00BD007D"/>
    <w:rsid w:val="00BD7DF8"/>
    <w:rsid w:val="00BE23FF"/>
    <w:rsid w:val="00BE6D69"/>
    <w:rsid w:val="00BE732B"/>
    <w:rsid w:val="00BF3DC7"/>
    <w:rsid w:val="00BF7D4B"/>
    <w:rsid w:val="00C01BED"/>
    <w:rsid w:val="00C05D70"/>
    <w:rsid w:val="00C11ECC"/>
    <w:rsid w:val="00C120C8"/>
    <w:rsid w:val="00C14DEA"/>
    <w:rsid w:val="00C304AF"/>
    <w:rsid w:val="00C33A37"/>
    <w:rsid w:val="00C404E1"/>
    <w:rsid w:val="00C425A2"/>
    <w:rsid w:val="00C459C8"/>
    <w:rsid w:val="00C46108"/>
    <w:rsid w:val="00C47504"/>
    <w:rsid w:val="00C5233B"/>
    <w:rsid w:val="00C53578"/>
    <w:rsid w:val="00C5397A"/>
    <w:rsid w:val="00C604FD"/>
    <w:rsid w:val="00C6765E"/>
    <w:rsid w:val="00C7308F"/>
    <w:rsid w:val="00C7460F"/>
    <w:rsid w:val="00C8494C"/>
    <w:rsid w:val="00C86B27"/>
    <w:rsid w:val="00C908DD"/>
    <w:rsid w:val="00C91C80"/>
    <w:rsid w:val="00C92517"/>
    <w:rsid w:val="00C95BE5"/>
    <w:rsid w:val="00CB6322"/>
    <w:rsid w:val="00CC26DE"/>
    <w:rsid w:val="00CC4918"/>
    <w:rsid w:val="00CD009F"/>
    <w:rsid w:val="00CD3966"/>
    <w:rsid w:val="00CE41EB"/>
    <w:rsid w:val="00CE5DB5"/>
    <w:rsid w:val="00CE7D66"/>
    <w:rsid w:val="00CF24BB"/>
    <w:rsid w:val="00CF5839"/>
    <w:rsid w:val="00CF60D8"/>
    <w:rsid w:val="00CF7349"/>
    <w:rsid w:val="00D0536E"/>
    <w:rsid w:val="00D054B1"/>
    <w:rsid w:val="00D06010"/>
    <w:rsid w:val="00D06335"/>
    <w:rsid w:val="00D134B5"/>
    <w:rsid w:val="00D14894"/>
    <w:rsid w:val="00D21696"/>
    <w:rsid w:val="00D233DD"/>
    <w:rsid w:val="00D3055A"/>
    <w:rsid w:val="00D4116F"/>
    <w:rsid w:val="00D43DE1"/>
    <w:rsid w:val="00D500C7"/>
    <w:rsid w:val="00D51051"/>
    <w:rsid w:val="00D53006"/>
    <w:rsid w:val="00D530F3"/>
    <w:rsid w:val="00D541AE"/>
    <w:rsid w:val="00D56267"/>
    <w:rsid w:val="00D568BD"/>
    <w:rsid w:val="00D62721"/>
    <w:rsid w:val="00D64693"/>
    <w:rsid w:val="00D71740"/>
    <w:rsid w:val="00D7657E"/>
    <w:rsid w:val="00D76A08"/>
    <w:rsid w:val="00D82B53"/>
    <w:rsid w:val="00D863D4"/>
    <w:rsid w:val="00D86428"/>
    <w:rsid w:val="00DA2E4C"/>
    <w:rsid w:val="00DA2EA4"/>
    <w:rsid w:val="00DA7BD3"/>
    <w:rsid w:val="00DB0D3F"/>
    <w:rsid w:val="00DB0EB3"/>
    <w:rsid w:val="00DB309F"/>
    <w:rsid w:val="00DC247F"/>
    <w:rsid w:val="00DC3C10"/>
    <w:rsid w:val="00DC440F"/>
    <w:rsid w:val="00DC517C"/>
    <w:rsid w:val="00DD16CF"/>
    <w:rsid w:val="00DD7AA8"/>
    <w:rsid w:val="00DE4250"/>
    <w:rsid w:val="00DE5423"/>
    <w:rsid w:val="00DE7A83"/>
    <w:rsid w:val="00DF5510"/>
    <w:rsid w:val="00E004ED"/>
    <w:rsid w:val="00E1221D"/>
    <w:rsid w:val="00E14704"/>
    <w:rsid w:val="00E1763F"/>
    <w:rsid w:val="00E206E1"/>
    <w:rsid w:val="00E21C6E"/>
    <w:rsid w:val="00E3031E"/>
    <w:rsid w:val="00E3137B"/>
    <w:rsid w:val="00E314D9"/>
    <w:rsid w:val="00E32C2A"/>
    <w:rsid w:val="00E354E9"/>
    <w:rsid w:val="00E3626B"/>
    <w:rsid w:val="00E374F8"/>
    <w:rsid w:val="00E41C98"/>
    <w:rsid w:val="00E433C9"/>
    <w:rsid w:val="00E47509"/>
    <w:rsid w:val="00E477E8"/>
    <w:rsid w:val="00E737E6"/>
    <w:rsid w:val="00E746BA"/>
    <w:rsid w:val="00E807EA"/>
    <w:rsid w:val="00E81F0E"/>
    <w:rsid w:val="00E840EB"/>
    <w:rsid w:val="00E91A2D"/>
    <w:rsid w:val="00EA4F4D"/>
    <w:rsid w:val="00EA57B0"/>
    <w:rsid w:val="00EB06FD"/>
    <w:rsid w:val="00EB0C97"/>
    <w:rsid w:val="00EB17EC"/>
    <w:rsid w:val="00EB4038"/>
    <w:rsid w:val="00EB5A15"/>
    <w:rsid w:val="00EC29C1"/>
    <w:rsid w:val="00EC533B"/>
    <w:rsid w:val="00EC7E66"/>
    <w:rsid w:val="00ED0402"/>
    <w:rsid w:val="00ED08E4"/>
    <w:rsid w:val="00ED0C53"/>
    <w:rsid w:val="00ED20A6"/>
    <w:rsid w:val="00ED3C47"/>
    <w:rsid w:val="00ED7DB4"/>
    <w:rsid w:val="00EE1536"/>
    <w:rsid w:val="00EF27D5"/>
    <w:rsid w:val="00EF2B17"/>
    <w:rsid w:val="00EF39E0"/>
    <w:rsid w:val="00F023FA"/>
    <w:rsid w:val="00F170F2"/>
    <w:rsid w:val="00F3654A"/>
    <w:rsid w:val="00F3773E"/>
    <w:rsid w:val="00F45EFC"/>
    <w:rsid w:val="00F57B8D"/>
    <w:rsid w:val="00F64405"/>
    <w:rsid w:val="00F64442"/>
    <w:rsid w:val="00F71D6E"/>
    <w:rsid w:val="00F728C7"/>
    <w:rsid w:val="00F85AE1"/>
    <w:rsid w:val="00F87CF8"/>
    <w:rsid w:val="00F87EB9"/>
    <w:rsid w:val="00F93E8F"/>
    <w:rsid w:val="00F94CC5"/>
    <w:rsid w:val="00F95EDA"/>
    <w:rsid w:val="00FA06C4"/>
    <w:rsid w:val="00FA21D9"/>
    <w:rsid w:val="00FA5576"/>
    <w:rsid w:val="00FA6DD8"/>
    <w:rsid w:val="00FB0391"/>
    <w:rsid w:val="00FB2DCD"/>
    <w:rsid w:val="00FB4EED"/>
    <w:rsid w:val="00FB6510"/>
    <w:rsid w:val="00FC0C89"/>
    <w:rsid w:val="00FC1353"/>
    <w:rsid w:val="00FC708B"/>
    <w:rsid w:val="00FD2303"/>
    <w:rsid w:val="00FD47DF"/>
    <w:rsid w:val="00FD60F9"/>
    <w:rsid w:val="00FD6C93"/>
    <w:rsid w:val="00FE2EA8"/>
    <w:rsid w:val="00FE46B7"/>
    <w:rsid w:val="00FE5E10"/>
    <w:rsid w:val="00FF26B0"/>
    <w:rsid w:val="00FF4D15"/>
    <w:rsid w:val="00FF593C"/>
    <w:rsid w:val="45878A71"/>
    <w:rsid w:val="780CE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5327E"/>
  <w15:chartTrackingRefBased/>
  <w15:docId w15:val="{A94412B8-F08A-48F8-AB52-18CA1261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4"/>
        <w:sz w:val="22"/>
        <w:szCs w:val="22"/>
        <w:lang w:val="en-US"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849B6"/>
  </w:style>
  <w:style w:type="paragraph" w:styleId="Heading1">
    <w:name w:val="heading 1"/>
    <w:basedOn w:val="Normal"/>
    <w:next w:val="Normal"/>
    <w:link w:val="Heading1Char"/>
    <w:uiPriority w:val="9"/>
    <w:rsid w:val="00195123"/>
    <w:pPr>
      <w:keepNext/>
      <w:keepLines/>
      <w:spacing w:before="360" w:after="0"/>
      <w:outlineLvl w:val="0"/>
    </w:pPr>
    <w:rPr>
      <w:rFonts w:asciiTheme="majorHAnsi" w:eastAsiaTheme="majorEastAsia" w:hAnsiTheme="majorHAnsi" w:cstheme="majorBidi"/>
      <w:bCs/>
      <w:color w:val="0068B2" w:themeColor="accent1"/>
      <w:spacing w:val="20"/>
      <w:sz w:val="32"/>
      <w:szCs w:val="28"/>
    </w:rPr>
  </w:style>
  <w:style w:type="paragraph" w:styleId="Heading2">
    <w:name w:val="heading 2"/>
    <w:basedOn w:val="Normal"/>
    <w:next w:val="Normal"/>
    <w:link w:val="Heading2Char"/>
    <w:uiPriority w:val="9"/>
    <w:unhideWhenUsed/>
    <w:rsid w:val="000D3660"/>
    <w:pPr>
      <w:keepNext/>
      <w:keepLines/>
      <w:spacing w:before="120" w:after="0"/>
      <w:outlineLvl w:val="1"/>
    </w:pPr>
    <w:rPr>
      <w:rFonts w:eastAsiaTheme="majorEastAsia" w:cstheme="majorBidi"/>
      <w:b/>
      <w:bCs/>
      <w:color w:val="0068B2" w:themeColor="accent1"/>
      <w:sz w:val="28"/>
      <w:szCs w:val="26"/>
    </w:rPr>
  </w:style>
  <w:style w:type="paragraph" w:styleId="Heading3">
    <w:name w:val="heading 3"/>
    <w:basedOn w:val="Normal"/>
    <w:next w:val="Normal"/>
    <w:link w:val="Heading3Char"/>
    <w:uiPriority w:val="9"/>
    <w:unhideWhenUsed/>
    <w:rsid w:val="000D3660"/>
    <w:pPr>
      <w:keepNext/>
      <w:keepLines/>
      <w:spacing w:before="20" w:after="0"/>
      <w:outlineLvl w:val="2"/>
    </w:pPr>
    <w:rPr>
      <w:rFonts w:asciiTheme="majorHAnsi" w:eastAsiaTheme="majorEastAsia" w:hAnsiTheme="majorHAnsi" w:cstheme="majorBidi"/>
      <w:bCs/>
      <w:color w:val="0068B2" w:themeColor="text2"/>
      <w:spacing w:val="14"/>
      <w:sz w:val="24"/>
    </w:rPr>
  </w:style>
  <w:style w:type="paragraph" w:styleId="Heading4">
    <w:name w:val="heading 4"/>
    <w:basedOn w:val="Normal"/>
    <w:next w:val="Normal"/>
    <w:link w:val="Heading4Char"/>
    <w:uiPriority w:val="9"/>
    <w:unhideWhenUsed/>
    <w:rsid w:val="000D3660"/>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unhideWhenUsed/>
    <w:rsid w:val="000D3660"/>
    <w:pPr>
      <w:keepNext/>
      <w:keepLines/>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rsid w:val="000D3660"/>
    <w:pPr>
      <w:keepNext/>
      <w:keepLines/>
      <w:spacing w:before="200" w:after="0"/>
      <w:outlineLvl w:val="5"/>
    </w:pPr>
    <w:rPr>
      <w:rFonts w:asciiTheme="majorHAnsi" w:eastAsiaTheme="majorEastAsia" w:hAnsiTheme="majorHAnsi" w:cstheme="majorBidi"/>
      <w:iCs/>
      <w:color w:val="0068B2" w:themeColor="accent1"/>
    </w:rPr>
  </w:style>
  <w:style w:type="paragraph" w:styleId="Heading7">
    <w:name w:val="heading 7"/>
    <w:basedOn w:val="Normal"/>
    <w:next w:val="Normal"/>
    <w:link w:val="Heading7Char"/>
    <w:uiPriority w:val="9"/>
    <w:semiHidden/>
    <w:unhideWhenUsed/>
    <w:qFormat/>
    <w:rsid w:val="000D3660"/>
    <w:pPr>
      <w:keepNext/>
      <w:keepLines/>
      <w:spacing w:before="200" w:after="0"/>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unhideWhenUsed/>
    <w:qFormat/>
    <w:rsid w:val="000D3660"/>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0D3660"/>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3660"/>
    <w:rPr>
      <w:rFonts w:ascii="Tahoma" w:hAnsi="Tahoma" w:cs="Tahoma"/>
      <w:sz w:val="16"/>
      <w:szCs w:val="16"/>
    </w:rPr>
  </w:style>
  <w:style w:type="character" w:customStyle="1" w:styleId="BalloonTextChar">
    <w:name w:val="Balloon Text Char"/>
    <w:basedOn w:val="DefaultParagraphFont"/>
    <w:link w:val="BalloonText"/>
    <w:uiPriority w:val="99"/>
    <w:semiHidden/>
    <w:rsid w:val="000D3660"/>
    <w:rPr>
      <w:rFonts w:ascii="Tahoma" w:eastAsiaTheme="minorHAnsi" w:hAnsi="Tahoma" w:cs="Tahoma"/>
      <w:kern w:val="0"/>
      <w:sz w:val="16"/>
      <w:szCs w:val="16"/>
      <w14:ligatures w14:val="none"/>
    </w:rPr>
  </w:style>
  <w:style w:type="character" w:styleId="Hyperlink">
    <w:name w:val="Hyperlink"/>
    <w:basedOn w:val="DefaultParagraphFont"/>
    <w:uiPriority w:val="99"/>
    <w:unhideWhenUsed/>
    <w:rsid w:val="000D3660"/>
    <w:rPr>
      <w:color w:val="0068B2" w:themeColor="hyperlink"/>
      <w:u w:val="single"/>
    </w:rPr>
  </w:style>
  <w:style w:type="character" w:customStyle="1" w:styleId="Heading2Char">
    <w:name w:val="Heading 2 Char"/>
    <w:basedOn w:val="DefaultParagraphFont"/>
    <w:link w:val="Heading2"/>
    <w:uiPriority w:val="9"/>
    <w:rsid w:val="000D3660"/>
    <w:rPr>
      <w:rFonts w:asciiTheme="minorHAnsi" w:eastAsiaTheme="majorEastAsia" w:hAnsiTheme="minorHAnsi" w:cstheme="majorBidi"/>
      <w:b/>
      <w:bCs/>
      <w:color w:val="0068B2" w:themeColor="accent1"/>
      <w:kern w:val="0"/>
      <w:sz w:val="28"/>
      <w:szCs w:val="26"/>
      <w14:ligatures w14:val="none"/>
    </w:rPr>
  </w:style>
  <w:style w:type="paragraph" w:styleId="ListParagraph">
    <w:name w:val="List Paragraph"/>
    <w:basedOn w:val="Normal"/>
    <w:link w:val="ListParagraphChar"/>
    <w:uiPriority w:val="34"/>
    <w:rsid w:val="000D3660"/>
    <w:pPr>
      <w:ind w:left="720" w:hanging="288"/>
      <w:contextualSpacing/>
    </w:pPr>
    <w:rPr>
      <w:color w:val="0068B2" w:themeColor="text2"/>
    </w:rPr>
  </w:style>
  <w:style w:type="character" w:customStyle="1" w:styleId="Heading1Char">
    <w:name w:val="Heading 1 Char"/>
    <w:basedOn w:val="DefaultParagraphFont"/>
    <w:link w:val="Heading1"/>
    <w:uiPriority w:val="9"/>
    <w:rsid w:val="00195123"/>
    <w:rPr>
      <w:rFonts w:asciiTheme="majorHAnsi" w:eastAsiaTheme="majorEastAsia" w:hAnsiTheme="majorHAnsi" w:cstheme="majorBidi"/>
      <w:bCs/>
      <w:color w:val="0068B2" w:themeColor="accent1"/>
      <w:spacing w:val="20"/>
      <w:sz w:val="32"/>
      <w:szCs w:val="28"/>
    </w:rPr>
  </w:style>
  <w:style w:type="paragraph" w:customStyle="1" w:styleId="AcronymTable">
    <w:name w:val="Acronym Table"/>
    <w:basedOn w:val="Normal"/>
    <w:link w:val="AcronymTableChar"/>
    <w:rsid w:val="000D3660"/>
    <w:pPr>
      <w:widowControl w:val="0"/>
    </w:pPr>
    <w:rPr>
      <w:rFonts w:ascii="Arial" w:hAnsi="Arial" w:cs="Arial"/>
      <w:sz w:val="20"/>
      <w:szCs w:val="20"/>
    </w:rPr>
  </w:style>
  <w:style w:type="character" w:customStyle="1" w:styleId="AcronymTableChar">
    <w:name w:val="Acronym Table Char"/>
    <w:basedOn w:val="DefaultParagraphFont"/>
    <w:link w:val="AcronymTable"/>
    <w:rsid w:val="000D3660"/>
    <w:rPr>
      <w:rFonts w:ascii="Arial" w:eastAsiaTheme="minorHAnsi" w:hAnsi="Arial" w:cs="Arial"/>
      <w:kern w:val="0"/>
      <w:sz w:val="20"/>
      <w:szCs w:val="20"/>
      <w14:ligatures w14:val="none"/>
    </w:rPr>
  </w:style>
  <w:style w:type="paragraph" w:customStyle="1" w:styleId="ReqmtsList">
    <w:name w:val="Reqmts List"/>
    <w:link w:val="ReqmtsListChar"/>
    <w:rsid w:val="000D3660"/>
    <w:pPr>
      <w:spacing w:after="200"/>
    </w:pPr>
    <w:rPr>
      <w:rFonts w:ascii="Arial" w:eastAsiaTheme="minorHAnsi" w:hAnsi="Arial" w:cs="Arial"/>
      <w:kern w:val="0"/>
      <w:sz w:val="18"/>
      <w:szCs w:val="18"/>
      <w14:ligatures w14:val="none"/>
    </w:rPr>
  </w:style>
  <w:style w:type="character" w:customStyle="1" w:styleId="ReqmtsListChar">
    <w:name w:val="Reqmts List Char"/>
    <w:basedOn w:val="DefaultParagraphFont"/>
    <w:link w:val="ReqmtsList"/>
    <w:rsid w:val="000D3660"/>
    <w:rPr>
      <w:rFonts w:ascii="Arial" w:eastAsiaTheme="minorHAnsi" w:hAnsi="Arial" w:cs="Arial"/>
      <w:kern w:val="0"/>
      <w:sz w:val="18"/>
      <w:szCs w:val="18"/>
      <w14:ligatures w14:val="none"/>
    </w:rPr>
  </w:style>
  <w:style w:type="character" w:customStyle="1" w:styleId="Heading3Char">
    <w:name w:val="Heading 3 Char"/>
    <w:basedOn w:val="DefaultParagraphFont"/>
    <w:link w:val="Heading3"/>
    <w:uiPriority w:val="9"/>
    <w:rsid w:val="000D3660"/>
    <w:rPr>
      <w:rFonts w:asciiTheme="majorHAnsi" w:eastAsiaTheme="majorEastAsia" w:hAnsiTheme="majorHAnsi" w:cstheme="majorBidi"/>
      <w:bCs/>
      <w:color w:val="0068B2" w:themeColor="text2"/>
      <w:spacing w:val="14"/>
      <w:kern w:val="0"/>
      <w:sz w:val="24"/>
      <w14:ligatures w14:val="none"/>
    </w:rPr>
  </w:style>
  <w:style w:type="character" w:customStyle="1" w:styleId="Heading4Char">
    <w:name w:val="Heading 4 Char"/>
    <w:basedOn w:val="DefaultParagraphFont"/>
    <w:link w:val="Heading4"/>
    <w:uiPriority w:val="9"/>
    <w:rsid w:val="000D3660"/>
    <w:rPr>
      <w:rFonts w:asciiTheme="minorHAnsi" w:eastAsiaTheme="majorEastAsia" w:hAnsiTheme="minorHAnsi" w:cstheme="majorBidi"/>
      <w:b/>
      <w:bCs/>
      <w:i/>
      <w:iCs/>
      <w:color w:val="000000"/>
      <w:kern w:val="0"/>
      <w:sz w:val="24"/>
      <w14:ligatures w14:val="none"/>
    </w:rPr>
  </w:style>
  <w:style w:type="character" w:customStyle="1" w:styleId="Heading5Char">
    <w:name w:val="Heading 5 Char"/>
    <w:basedOn w:val="DefaultParagraphFont"/>
    <w:link w:val="Heading5"/>
    <w:uiPriority w:val="9"/>
    <w:rsid w:val="000D3660"/>
    <w:rPr>
      <w:rFonts w:asciiTheme="majorHAnsi" w:eastAsiaTheme="majorEastAsia" w:hAnsiTheme="majorHAnsi" w:cstheme="majorBidi"/>
      <w:color w:val="000000"/>
      <w:kern w:val="0"/>
      <w14:ligatures w14:val="none"/>
    </w:rPr>
  </w:style>
  <w:style w:type="character" w:customStyle="1" w:styleId="Heading6Char">
    <w:name w:val="Heading 6 Char"/>
    <w:basedOn w:val="DefaultParagraphFont"/>
    <w:link w:val="Heading6"/>
    <w:uiPriority w:val="9"/>
    <w:semiHidden/>
    <w:rsid w:val="000D3660"/>
    <w:rPr>
      <w:rFonts w:asciiTheme="majorHAnsi" w:eastAsiaTheme="majorEastAsia" w:hAnsiTheme="majorHAnsi" w:cstheme="majorBidi"/>
      <w:iCs/>
      <w:color w:val="0068B2" w:themeColor="accent1"/>
      <w:kern w:val="0"/>
      <w14:ligatures w14:val="none"/>
    </w:rPr>
  </w:style>
  <w:style w:type="character" w:customStyle="1" w:styleId="Heading7Char">
    <w:name w:val="Heading 7 Char"/>
    <w:basedOn w:val="DefaultParagraphFont"/>
    <w:link w:val="Heading7"/>
    <w:uiPriority w:val="9"/>
    <w:semiHidden/>
    <w:rsid w:val="000D3660"/>
    <w:rPr>
      <w:rFonts w:asciiTheme="majorHAnsi" w:eastAsiaTheme="majorEastAsia" w:hAnsiTheme="majorHAnsi" w:cstheme="majorBidi"/>
      <w:i/>
      <w:iCs/>
      <w:color w:val="000000"/>
      <w:kern w:val="0"/>
      <w14:ligatures w14:val="none"/>
    </w:rPr>
  </w:style>
  <w:style w:type="character" w:customStyle="1" w:styleId="Heading8Char">
    <w:name w:val="Heading 8 Char"/>
    <w:basedOn w:val="DefaultParagraphFont"/>
    <w:link w:val="Heading8"/>
    <w:uiPriority w:val="9"/>
    <w:semiHidden/>
    <w:rsid w:val="000D3660"/>
    <w:rPr>
      <w:rFonts w:asciiTheme="majorHAnsi" w:eastAsiaTheme="majorEastAsia" w:hAnsiTheme="majorHAnsi" w:cstheme="majorBidi"/>
      <w:color w:val="000000"/>
      <w:kern w:val="0"/>
      <w:sz w:val="20"/>
      <w:szCs w:val="20"/>
      <w14:ligatures w14:val="none"/>
    </w:rPr>
  </w:style>
  <w:style w:type="character" w:customStyle="1" w:styleId="Heading9Char">
    <w:name w:val="Heading 9 Char"/>
    <w:basedOn w:val="DefaultParagraphFont"/>
    <w:link w:val="Heading9"/>
    <w:uiPriority w:val="9"/>
    <w:semiHidden/>
    <w:rsid w:val="000D3660"/>
    <w:rPr>
      <w:rFonts w:asciiTheme="majorHAnsi" w:eastAsiaTheme="majorEastAsia" w:hAnsiTheme="majorHAnsi" w:cstheme="majorBidi"/>
      <w:i/>
      <w:iCs/>
      <w:color w:val="000000"/>
      <w:kern w:val="0"/>
      <w:sz w:val="20"/>
      <w:szCs w:val="20"/>
      <w14:ligatures w14:val="none"/>
    </w:rPr>
  </w:style>
  <w:style w:type="paragraph" w:styleId="Caption">
    <w:name w:val="caption"/>
    <w:basedOn w:val="Normal"/>
    <w:next w:val="Normal"/>
    <w:uiPriority w:val="35"/>
    <w:semiHidden/>
    <w:unhideWhenUsed/>
    <w:qFormat/>
    <w:rsid w:val="000D3660"/>
    <w:rPr>
      <w:rFonts w:asciiTheme="majorHAnsi" w:eastAsiaTheme="minorEastAsia" w:hAnsiTheme="majorHAnsi"/>
      <w:bCs/>
      <w:smallCaps/>
      <w:color w:val="0068B2" w:themeColor="text2"/>
      <w:spacing w:val="6"/>
      <w:szCs w:val="18"/>
      <w:lang w:bidi="hi-IN"/>
    </w:rPr>
  </w:style>
  <w:style w:type="paragraph" w:styleId="Title">
    <w:name w:val="Title"/>
    <w:basedOn w:val="Normal"/>
    <w:next w:val="Normal"/>
    <w:link w:val="TitleChar"/>
    <w:uiPriority w:val="10"/>
    <w:rsid w:val="000D3660"/>
    <w:pPr>
      <w:contextualSpacing/>
    </w:pPr>
    <w:rPr>
      <w:rFonts w:asciiTheme="majorHAnsi" w:eastAsiaTheme="majorEastAsia" w:hAnsiTheme="majorHAnsi" w:cstheme="majorBidi"/>
      <w:color w:val="0068B2" w:themeColor="text2"/>
      <w:spacing w:val="30"/>
      <w:kern w:val="28"/>
      <w:sz w:val="96"/>
      <w:szCs w:val="52"/>
    </w:rPr>
  </w:style>
  <w:style w:type="character" w:customStyle="1" w:styleId="TitleChar">
    <w:name w:val="Title Char"/>
    <w:basedOn w:val="DefaultParagraphFont"/>
    <w:link w:val="Title"/>
    <w:uiPriority w:val="10"/>
    <w:rsid w:val="000D3660"/>
    <w:rPr>
      <w:rFonts w:asciiTheme="majorHAnsi" w:eastAsiaTheme="majorEastAsia" w:hAnsiTheme="majorHAnsi" w:cstheme="majorBidi"/>
      <w:color w:val="0068B2" w:themeColor="text2"/>
      <w:spacing w:val="30"/>
      <w:kern w:val="28"/>
      <w:sz w:val="96"/>
      <w:szCs w:val="52"/>
      <w14:ligatures w14:val="none"/>
    </w:rPr>
  </w:style>
  <w:style w:type="paragraph" w:styleId="Subtitle">
    <w:name w:val="Subtitle"/>
    <w:basedOn w:val="Normal"/>
    <w:next w:val="Normal"/>
    <w:link w:val="SubtitleChar"/>
    <w:uiPriority w:val="11"/>
    <w:rsid w:val="000D3660"/>
    <w:pPr>
      <w:numPr>
        <w:ilvl w:val="1"/>
      </w:numPr>
    </w:pPr>
    <w:rPr>
      <w:rFonts w:eastAsiaTheme="majorEastAsia" w:cstheme="majorBidi"/>
      <w:iCs/>
      <w:color w:val="0068B2" w:themeColor="text2"/>
      <w:sz w:val="40"/>
      <w:szCs w:val="24"/>
      <w:lang w:bidi="hi-IN"/>
    </w:rPr>
  </w:style>
  <w:style w:type="character" w:customStyle="1" w:styleId="SubtitleChar">
    <w:name w:val="Subtitle Char"/>
    <w:basedOn w:val="DefaultParagraphFont"/>
    <w:link w:val="Subtitle"/>
    <w:uiPriority w:val="11"/>
    <w:rsid w:val="000D3660"/>
    <w:rPr>
      <w:rFonts w:asciiTheme="minorHAnsi" w:eastAsiaTheme="majorEastAsia" w:hAnsiTheme="minorHAnsi" w:cstheme="majorBidi"/>
      <w:iCs/>
      <w:color w:val="0068B2" w:themeColor="text2"/>
      <w:kern w:val="0"/>
      <w:sz w:val="40"/>
      <w:szCs w:val="24"/>
      <w:lang w:bidi="hi-IN"/>
      <w14:ligatures w14:val="none"/>
    </w:rPr>
  </w:style>
  <w:style w:type="character" w:styleId="Strong">
    <w:name w:val="Strong"/>
    <w:basedOn w:val="DefaultParagraphFont"/>
    <w:uiPriority w:val="22"/>
    <w:rsid w:val="000D3660"/>
    <w:rPr>
      <w:b w:val="0"/>
      <w:bCs/>
      <w:i/>
      <w:color w:val="0068B2" w:themeColor="text2"/>
    </w:rPr>
  </w:style>
  <w:style w:type="character" w:styleId="Emphasis">
    <w:name w:val="Emphasis"/>
    <w:basedOn w:val="DefaultParagraphFont"/>
    <w:uiPriority w:val="20"/>
    <w:rsid w:val="000D3660"/>
    <w:rPr>
      <w:b/>
      <w:i/>
      <w:iCs/>
    </w:rPr>
  </w:style>
  <w:style w:type="paragraph" w:styleId="NoSpacing">
    <w:name w:val="No Spacing"/>
    <w:link w:val="NoSpacingChar"/>
    <w:uiPriority w:val="1"/>
    <w:qFormat/>
    <w:rsid w:val="000D3660"/>
    <w:rPr>
      <w:rFonts w:eastAsiaTheme="minorHAnsi"/>
      <w:kern w:val="0"/>
      <w14:ligatures w14:val="none"/>
    </w:rPr>
  </w:style>
  <w:style w:type="character" w:customStyle="1" w:styleId="NoSpacingChar">
    <w:name w:val="No Spacing Char"/>
    <w:basedOn w:val="DefaultParagraphFont"/>
    <w:link w:val="NoSpacing"/>
    <w:uiPriority w:val="1"/>
    <w:rsid w:val="000D3660"/>
    <w:rPr>
      <w:rFonts w:asciiTheme="minorHAnsi" w:eastAsiaTheme="minorHAnsi" w:hAnsiTheme="minorHAnsi" w:cstheme="minorBidi"/>
      <w:kern w:val="0"/>
      <w14:ligatures w14:val="none"/>
    </w:rPr>
  </w:style>
  <w:style w:type="paragraph" w:styleId="Quote">
    <w:name w:val="Quote"/>
    <w:basedOn w:val="Normal"/>
    <w:next w:val="Normal"/>
    <w:link w:val="QuoteChar"/>
    <w:uiPriority w:val="29"/>
    <w:rsid w:val="000D3660"/>
    <w:pPr>
      <w:spacing w:after="0" w:line="360" w:lineRule="auto"/>
      <w:jc w:val="center"/>
    </w:pPr>
    <w:rPr>
      <w:rFonts w:eastAsiaTheme="minorEastAsia"/>
      <w:b/>
      <w:i/>
      <w:iCs/>
      <w:color w:val="0068B2" w:themeColor="accent1"/>
      <w:sz w:val="26"/>
      <w:lang w:bidi="hi-IN"/>
    </w:rPr>
  </w:style>
  <w:style w:type="character" w:customStyle="1" w:styleId="QuoteChar">
    <w:name w:val="Quote Char"/>
    <w:basedOn w:val="DefaultParagraphFont"/>
    <w:link w:val="Quote"/>
    <w:uiPriority w:val="29"/>
    <w:rsid w:val="000D3660"/>
    <w:rPr>
      <w:rFonts w:asciiTheme="minorHAnsi" w:eastAsiaTheme="minorEastAsia" w:hAnsiTheme="minorHAnsi" w:cstheme="minorBidi"/>
      <w:b/>
      <w:i/>
      <w:iCs/>
      <w:color w:val="0068B2" w:themeColor="accent1"/>
      <w:kern w:val="0"/>
      <w:sz w:val="26"/>
      <w:lang w:bidi="hi-IN"/>
      <w14:ligatures w14:val="none"/>
    </w:rPr>
  </w:style>
  <w:style w:type="paragraph" w:styleId="IntenseQuote">
    <w:name w:val="Intense Quote"/>
    <w:basedOn w:val="Normal"/>
    <w:next w:val="Normal"/>
    <w:link w:val="IntenseQuoteChar"/>
    <w:uiPriority w:val="30"/>
    <w:rsid w:val="000D3660"/>
    <w:pPr>
      <w:pBdr>
        <w:top w:val="single" w:sz="36" w:space="8" w:color="0068B2" w:themeColor="accent1"/>
        <w:left w:val="single" w:sz="36" w:space="8" w:color="0068B2" w:themeColor="accent1"/>
        <w:bottom w:val="single" w:sz="36" w:space="8" w:color="0068B2" w:themeColor="accent1"/>
        <w:right w:val="single" w:sz="36" w:space="8" w:color="0068B2" w:themeColor="accent1"/>
      </w:pBdr>
      <w:shd w:val="clear" w:color="auto" w:fill="0068B2"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IntenseQuoteChar">
    <w:name w:val="Intense Quote Char"/>
    <w:basedOn w:val="DefaultParagraphFont"/>
    <w:link w:val="IntenseQuote"/>
    <w:uiPriority w:val="30"/>
    <w:rsid w:val="000D3660"/>
    <w:rPr>
      <w:rFonts w:asciiTheme="majorHAnsi" w:eastAsiaTheme="minorEastAsia" w:hAnsiTheme="majorHAnsi" w:cstheme="minorBidi"/>
      <w:bCs/>
      <w:iCs/>
      <w:color w:val="FFFFFF" w:themeColor="background1"/>
      <w:kern w:val="0"/>
      <w:sz w:val="28"/>
      <w:shd w:val="clear" w:color="auto" w:fill="0068B2" w:themeFill="accent1"/>
      <w:lang w:bidi="hi-IN"/>
      <w14:ligatures w14:val="none"/>
    </w:rPr>
  </w:style>
  <w:style w:type="character" w:styleId="SubtleEmphasis">
    <w:name w:val="Subtle Emphasis"/>
    <w:basedOn w:val="DefaultParagraphFont"/>
    <w:uiPriority w:val="19"/>
    <w:rsid w:val="000D3660"/>
    <w:rPr>
      <w:i/>
      <w:iCs/>
      <w:color w:val="000000"/>
    </w:rPr>
  </w:style>
  <w:style w:type="character" w:styleId="IntenseEmphasis">
    <w:name w:val="Intense Emphasis"/>
    <w:basedOn w:val="DefaultParagraphFont"/>
    <w:uiPriority w:val="21"/>
    <w:rsid w:val="000D3660"/>
    <w:rPr>
      <w:b/>
      <w:bCs/>
      <w:i/>
      <w:iCs/>
      <w:color w:val="0068B2" w:themeColor="accent1"/>
    </w:rPr>
  </w:style>
  <w:style w:type="character" w:styleId="SubtleReference">
    <w:name w:val="Subtle Reference"/>
    <w:basedOn w:val="DefaultParagraphFont"/>
    <w:uiPriority w:val="31"/>
    <w:rsid w:val="000D3660"/>
    <w:rPr>
      <w:smallCaps/>
      <w:color w:val="000000"/>
      <w:u w:val="single"/>
    </w:rPr>
  </w:style>
  <w:style w:type="character" w:styleId="IntenseReference">
    <w:name w:val="Intense Reference"/>
    <w:basedOn w:val="DefaultParagraphFont"/>
    <w:uiPriority w:val="32"/>
    <w:rsid w:val="000D3660"/>
    <w:rPr>
      <w:b w:val="0"/>
      <w:bCs/>
      <w:smallCaps/>
      <w:color w:val="0068B2" w:themeColor="accent1"/>
      <w:spacing w:val="5"/>
      <w:u w:val="single"/>
    </w:rPr>
  </w:style>
  <w:style w:type="character" w:styleId="BookTitle">
    <w:name w:val="Book Title"/>
    <w:basedOn w:val="DefaultParagraphFont"/>
    <w:uiPriority w:val="33"/>
    <w:rsid w:val="000D3660"/>
    <w:rPr>
      <w:b/>
      <w:bCs/>
      <w:caps/>
      <w:smallCaps w:val="0"/>
      <w:color w:val="0068B2" w:themeColor="text2"/>
      <w:spacing w:val="10"/>
    </w:rPr>
  </w:style>
  <w:style w:type="paragraph" w:styleId="TOCHeading">
    <w:name w:val="TOC Heading"/>
    <w:basedOn w:val="Heading1"/>
    <w:next w:val="Normal"/>
    <w:uiPriority w:val="39"/>
    <w:semiHidden/>
    <w:unhideWhenUsed/>
    <w:qFormat/>
    <w:rsid w:val="000D3660"/>
    <w:pPr>
      <w:spacing w:before="480" w:line="264" w:lineRule="auto"/>
      <w:outlineLvl w:val="9"/>
    </w:pPr>
    <w:rPr>
      <w:b/>
    </w:rPr>
  </w:style>
  <w:style w:type="paragraph" w:styleId="Header">
    <w:name w:val="header"/>
    <w:basedOn w:val="Normal"/>
    <w:link w:val="HeaderChar"/>
    <w:uiPriority w:val="99"/>
    <w:unhideWhenUsed/>
    <w:rsid w:val="00F87EB9"/>
    <w:pPr>
      <w:tabs>
        <w:tab w:val="center" w:pos="4680"/>
        <w:tab w:val="right" w:pos="9360"/>
      </w:tabs>
      <w:spacing w:after="0"/>
    </w:pPr>
  </w:style>
  <w:style w:type="character" w:customStyle="1" w:styleId="HeaderChar">
    <w:name w:val="Header Char"/>
    <w:basedOn w:val="DefaultParagraphFont"/>
    <w:link w:val="Header"/>
    <w:uiPriority w:val="99"/>
    <w:rsid w:val="00F87EB9"/>
  </w:style>
  <w:style w:type="paragraph" w:styleId="Footer">
    <w:name w:val="footer"/>
    <w:basedOn w:val="Normal"/>
    <w:link w:val="FooterChar"/>
    <w:uiPriority w:val="99"/>
    <w:unhideWhenUsed/>
    <w:rsid w:val="00F87EB9"/>
    <w:pPr>
      <w:tabs>
        <w:tab w:val="center" w:pos="4680"/>
        <w:tab w:val="right" w:pos="9360"/>
      </w:tabs>
      <w:spacing w:after="0"/>
    </w:pPr>
  </w:style>
  <w:style w:type="character" w:customStyle="1" w:styleId="FooterChar">
    <w:name w:val="Footer Char"/>
    <w:basedOn w:val="DefaultParagraphFont"/>
    <w:link w:val="Footer"/>
    <w:uiPriority w:val="99"/>
    <w:rsid w:val="00F87EB9"/>
  </w:style>
  <w:style w:type="table" w:styleId="TableGrid">
    <w:name w:val="Table Grid"/>
    <w:basedOn w:val="TableNormal"/>
    <w:uiPriority w:val="59"/>
    <w:rsid w:val="00B45AC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PERTISEAREA">
    <w:name w:val="EXPERTISE AREA"/>
    <w:basedOn w:val="Normal"/>
    <w:link w:val="EXPERTISEAREAChar"/>
    <w:qFormat/>
    <w:rsid w:val="00614977"/>
    <w:pPr>
      <w:spacing w:after="40"/>
    </w:pPr>
    <w:rPr>
      <w:b/>
      <w:color w:val="595959" w:themeColor="text1" w:themeTint="A6"/>
      <w:sz w:val="20"/>
      <w:szCs w:val="20"/>
    </w:rPr>
  </w:style>
  <w:style w:type="character" w:customStyle="1" w:styleId="EXPERTISEAREAChar">
    <w:name w:val="EXPERTISE AREA Char"/>
    <w:basedOn w:val="DefaultParagraphFont"/>
    <w:link w:val="EXPERTISEAREA"/>
    <w:rsid w:val="00614977"/>
    <w:rPr>
      <w:b/>
      <w:color w:val="595959" w:themeColor="text1" w:themeTint="A6"/>
      <w:sz w:val="20"/>
      <w:szCs w:val="20"/>
    </w:rPr>
  </w:style>
  <w:style w:type="paragraph" w:customStyle="1" w:styleId="SIDEBARHEADING">
    <w:name w:val="SIDEBAR HEADING"/>
    <w:basedOn w:val="Normal"/>
    <w:link w:val="SIDEBARHEADINGChar"/>
    <w:qFormat/>
    <w:rsid w:val="00361583"/>
    <w:pPr>
      <w:pBdr>
        <w:top w:val="single" w:sz="4" w:space="12" w:color="7F7F7F" w:themeColor="text1" w:themeTint="80"/>
      </w:pBdr>
      <w:spacing w:after="0"/>
      <w:contextualSpacing/>
    </w:pPr>
    <w:rPr>
      <w:rFonts w:asciiTheme="majorHAnsi" w:hAnsiTheme="majorHAnsi"/>
      <w:b/>
      <w:color w:val="595959" w:themeColor="text1" w:themeTint="A6"/>
      <w:spacing w:val="30"/>
      <w:sz w:val="20"/>
    </w:rPr>
  </w:style>
  <w:style w:type="character" w:customStyle="1" w:styleId="SIDEBARHEADINGChar">
    <w:name w:val="SIDEBAR HEADING Char"/>
    <w:basedOn w:val="DefaultParagraphFont"/>
    <w:link w:val="SIDEBARHEADING"/>
    <w:rsid w:val="00361583"/>
    <w:rPr>
      <w:rFonts w:asciiTheme="majorHAnsi" w:hAnsiTheme="majorHAnsi"/>
      <w:b/>
      <w:color w:val="595959" w:themeColor="text1" w:themeTint="A6"/>
      <w:spacing w:val="30"/>
      <w:sz w:val="20"/>
    </w:rPr>
  </w:style>
  <w:style w:type="paragraph" w:customStyle="1" w:styleId="ProfileText">
    <w:name w:val="Profile Text"/>
    <w:basedOn w:val="Normal"/>
    <w:link w:val="ProfileTextChar"/>
    <w:qFormat/>
    <w:rsid w:val="0092564F"/>
    <w:pPr>
      <w:spacing w:after="240"/>
      <w:jc w:val="both"/>
    </w:pPr>
    <w:rPr>
      <w:color w:val="595959" w:themeColor="text1" w:themeTint="A6"/>
      <w:sz w:val="20"/>
    </w:rPr>
  </w:style>
  <w:style w:type="paragraph" w:customStyle="1" w:styleId="ExpertiseText">
    <w:name w:val="Expertise Text"/>
    <w:basedOn w:val="ProfileText"/>
    <w:link w:val="ExpertiseTextChar"/>
    <w:qFormat/>
    <w:rsid w:val="0092564F"/>
    <w:pPr>
      <w:spacing w:after="120"/>
    </w:pPr>
  </w:style>
  <w:style w:type="character" w:customStyle="1" w:styleId="ProfileTextChar">
    <w:name w:val="Profile Text Char"/>
    <w:basedOn w:val="DefaultParagraphFont"/>
    <w:link w:val="ProfileText"/>
    <w:rsid w:val="0092564F"/>
    <w:rPr>
      <w:color w:val="595959" w:themeColor="text1" w:themeTint="A6"/>
      <w:sz w:val="20"/>
    </w:rPr>
  </w:style>
  <w:style w:type="paragraph" w:customStyle="1" w:styleId="SIDEBARDIVIDER">
    <w:name w:val="SIDEBAR DIVIDER"/>
    <w:basedOn w:val="Normal"/>
    <w:link w:val="SIDEBARDIVIDERChar"/>
    <w:rsid w:val="0092564F"/>
    <w:pPr>
      <w:pBdr>
        <w:top w:val="single" w:sz="4" w:space="1" w:color="7F7F7F" w:themeColor="text1" w:themeTint="80"/>
      </w:pBdr>
    </w:pPr>
    <w:rPr>
      <w:rFonts w:asciiTheme="majorHAnsi" w:hAnsiTheme="majorHAnsi"/>
      <w:b/>
      <w:color w:val="595959" w:themeColor="text1" w:themeTint="A6"/>
      <w:spacing w:val="30"/>
    </w:rPr>
  </w:style>
  <w:style w:type="character" w:customStyle="1" w:styleId="ExpertiseTextChar">
    <w:name w:val="Expertise Text Char"/>
    <w:basedOn w:val="ProfileTextChar"/>
    <w:link w:val="ExpertiseText"/>
    <w:rsid w:val="0092564F"/>
    <w:rPr>
      <w:color w:val="595959" w:themeColor="text1" w:themeTint="A6"/>
      <w:sz w:val="20"/>
    </w:rPr>
  </w:style>
  <w:style w:type="paragraph" w:customStyle="1" w:styleId="SidebarText">
    <w:name w:val="Sidebar Text"/>
    <w:basedOn w:val="Normal"/>
    <w:link w:val="SidebarTextChar"/>
    <w:rsid w:val="005B4345"/>
    <w:pPr>
      <w:spacing w:after="220"/>
    </w:pPr>
    <w:rPr>
      <w:color w:val="595959" w:themeColor="text1" w:themeTint="A6"/>
      <w:sz w:val="18"/>
    </w:rPr>
  </w:style>
  <w:style w:type="character" w:customStyle="1" w:styleId="SIDEBARDIVIDERChar">
    <w:name w:val="SIDEBAR DIVIDER Char"/>
    <w:basedOn w:val="DefaultParagraphFont"/>
    <w:link w:val="SIDEBARDIVIDER"/>
    <w:rsid w:val="0092564F"/>
    <w:rPr>
      <w:rFonts w:asciiTheme="majorHAnsi" w:hAnsiTheme="majorHAnsi"/>
      <w:b/>
      <w:color w:val="595959" w:themeColor="text1" w:themeTint="A6"/>
      <w:spacing w:val="30"/>
    </w:rPr>
  </w:style>
  <w:style w:type="paragraph" w:customStyle="1" w:styleId="SidebarEntries">
    <w:name w:val="Sidebar Entries"/>
    <w:basedOn w:val="SidebarText"/>
    <w:link w:val="SidebarEntriesChar"/>
    <w:rsid w:val="005B4345"/>
    <w:pPr>
      <w:spacing w:after="60"/>
      <w:ind w:left="173" w:hanging="173"/>
    </w:pPr>
  </w:style>
  <w:style w:type="character" w:customStyle="1" w:styleId="SidebarTextChar">
    <w:name w:val="Sidebar Text Char"/>
    <w:basedOn w:val="DefaultParagraphFont"/>
    <w:link w:val="SidebarText"/>
    <w:rsid w:val="005B4345"/>
    <w:rPr>
      <w:color w:val="595959" w:themeColor="text1" w:themeTint="A6"/>
      <w:sz w:val="18"/>
    </w:rPr>
  </w:style>
  <w:style w:type="paragraph" w:customStyle="1" w:styleId="MAINHEADING">
    <w:name w:val="MAIN HEADING"/>
    <w:basedOn w:val="Normal"/>
    <w:link w:val="MAINHEADINGChar"/>
    <w:qFormat/>
    <w:rsid w:val="00D530F3"/>
    <w:rPr>
      <w:rFonts w:asciiTheme="majorHAnsi" w:hAnsiTheme="majorHAnsi"/>
      <w:b/>
      <w:color w:val="0068B2" w:themeColor="text2"/>
      <w:spacing w:val="30"/>
    </w:rPr>
  </w:style>
  <w:style w:type="character" w:customStyle="1" w:styleId="SidebarEntriesChar">
    <w:name w:val="Sidebar Entries Char"/>
    <w:basedOn w:val="SidebarTextChar"/>
    <w:link w:val="SidebarEntries"/>
    <w:rsid w:val="005B4345"/>
    <w:rPr>
      <w:color w:val="595959" w:themeColor="text1" w:themeTint="A6"/>
      <w:sz w:val="18"/>
    </w:rPr>
  </w:style>
  <w:style w:type="paragraph" w:customStyle="1" w:styleId="Position">
    <w:name w:val="Position"/>
    <w:basedOn w:val="EXPERTISEAREA"/>
    <w:link w:val="PositionChar"/>
    <w:qFormat/>
    <w:rsid w:val="00D530F3"/>
  </w:style>
  <w:style w:type="character" w:customStyle="1" w:styleId="MAINHEADINGChar">
    <w:name w:val="MAIN HEADING Char"/>
    <w:basedOn w:val="DefaultParagraphFont"/>
    <w:link w:val="MAINHEADING"/>
    <w:rsid w:val="00D530F3"/>
    <w:rPr>
      <w:rFonts w:asciiTheme="majorHAnsi" w:hAnsiTheme="majorHAnsi"/>
      <w:b/>
      <w:color w:val="0068B2" w:themeColor="text2"/>
      <w:spacing w:val="30"/>
    </w:rPr>
  </w:style>
  <w:style w:type="paragraph" w:customStyle="1" w:styleId="Projects">
    <w:name w:val="Projects"/>
    <w:basedOn w:val="ListParagraph"/>
    <w:link w:val="ProjectsChar"/>
    <w:qFormat/>
    <w:rsid w:val="00D530F3"/>
    <w:pPr>
      <w:numPr>
        <w:numId w:val="5"/>
      </w:numPr>
      <w:spacing w:after="60"/>
      <w:ind w:left="540"/>
      <w:contextualSpacing w:val="0"/>
      <w:jc w:val="both"/>
    </w:pPr>
    <w:rPr>
      <w:color w:val="595959" w:themeColor="text1" w:themeTint="A6"/>
      <w:sz w:val="20"/>
    </w:rPr>
  </w:style>
  <w:style w:type="character" w:customStyle="1" w:styleId="PositionChar">
    <w:name w:val="Position Char"/>
    <w:basedOn w:val="EXPERTISEAREAChar"/>
    <w:link w:val="Position"/>
    <w:rsid w:val="00D530F3"/>
    <w:rPr>
      <w:rFonts w:asciiTheme="majorHAnsi" w:hAnsiTheme="majorHAnsi"/>
      <w:b/>
      <w:color w:val="595959" w:themeColor="text1" w:themeTint="A6"/>
      <w:sz w:val="20"/>
      <w:szCs w:val="20"/>
    </w:rPr>
  </w:style>
  <w:style w:type="paragraph" w:customStyle="1" w:styleId="Jobs">
    <w:name w:val="Jobs"/>
    <w:basedOn w:val="ExpertiseText"/>
    <w:link w:val="JobsChar"/>
    <w:qFormat/>
    <w:rsid w:val="000F7966"/>
    <w:pPr>
      <w:numPr>
        <w:numId w:val="6"/>
      </w:numPr>
      <w:spacing w:after="40"/>
      <w:jc w:val="left"/>
    </w:pPr>
  </w:style>
  <w:style w:type="character" w:customStyle="1" w:styleId="ListParagraphChar">
    <w:name w:val="List Paragraph Char"/>
    <w:basedOn w:val="DefaultParagraphFont"/>
    <w:link w:val="ListParagraph"/>
    <w:uiPriority w:val="34"/>
    <w:rsid w:val="00D530F3"/>
    <w:rPr>
      <w:color w:val="0068B2" w:themeColor="text2"/>
    </w:rPr>
  </w:style>
  <w:style w:type="character" w:customStyle="1" w:styleId="ProjectsChar">
    <w:name w:val="Projects Char"/>
    <w:basedOn w:val="ListParagraphChar"/>
    <w:link w:val="Projects"/>
    <w:rsid w:val="00D530F3"/>
    <w:rPr>
      <w:color w:val="595959" w:themeColor="text1" w:themeTint="A6"/>
      <w:sz w:val="20"/>
    </w:rPr>
  </w:style>
  <w:style w:type="character" w:customStyle="1" w:styleId="JobsChar">
    <w:name w:val="Jobs Char"/>
    <w:basedOn w:val="ExpertiseTextChar"/>
    <w:link w:val="Jobs"/>
    <w:rsid w:val="000F7966"/>
    <w:rPr>
      <w:color w:val="595959" w:themeColor="text1" w:themeTint="A6"/>
      <w:sz w:val="20"/>
    </w:rPr>
  </w:style>
  <w:style w:type="paragraph" w:customStyle="1" w:styleId="SidebarMain">
    <w:name w:val="SidebarMain"/>
    <w:basedOn w:val="SidebarEntries"/>
    <w:link w:val="SidebarMainChar"/>
    <w:qFormat/>
    <w:rsid w:val="00EB17EC"/>
    <w:pPr>
      <w:spacing w:after="0"/>
      <w:ind w:left="0" w:firstLine="7"/>
    </w:pPr>
    <w:rPr>
      <w:b/>
      <w:sz w:val="17"/>
      <w:szCs w:val="17"/>
    </w:rPr>
  </w:style>
  <w:style w:type="paragraph" w:customStyle="1" w:styleId="SidebarSub">
    <w:name w:val="SidebarSub"/>
    <w:basedOn w:val="SidebarEntries"/>
    <w:link w:val="SidebarSubChar"/>
    <w:qFormat/>
    <w:rsid w:val="000F7966"/>
    <w:pPr>
      <w:ind w:firstLine="0"/>
    </w:pPr>
    <w:rPr>
      <w:sz w:val="17"/>
      <w:szCs w:val="17"/>
    </w:rPr>
  </w:style>
  <w:style w:type="character" w:customStyle="1" w:styleId="SidebarMainChar">
    <w:name w:val="SidebarMain Char"/>
    <w:basedOn w:val="SidebarEntriesChar"/>
    <w:link w:val="SidebarMain"/>
    <w:rsid w:val="00EB17EC"/>
    <w:rPr>
      <w:b/>
      <w:color w:val="595959" w:themeColor="text1" w:themeTint="A6"/>
      <w:sz w:val="17"/>
      <w:szCs w:val="17"/>
    </w:rPr>
  </w:style>
  <w:style w:type="paragraph" w:customStyle="1" w:styleId="SidebarNoSub">
    <w:name w:val="SidebarNoSub"/>
    <w:basedOn w:val="SidebarEntries"/>
    <w:link w:val="SidebarNoSubChar"/>
    <w:qFormat/>
    <w:rsid w:val="000F7966"/>
    <w:pPr>
      <w:ind w:left="5" w:firstLine="0"/>
    </w:pPr>
    <w:rPr>
      <w:b/>
      <w:sz w:val="17"/>
      <w:szCs w:val="17"/>
    </w:rPr>
  </w:style>
  <w:style w:type="character" w:customStyle="1" w:styleId="SidebarSubChar">
    <w:name w:val="SidebarSub Char"/>
    <w:basedOn w:val="SidebarEntriesChar"/>
    <w:link w:val="SidebarSub"/>
    <w:rsid w:val="000F7966"/>
    <w:rPr>
      <w:color w:val="595959" w:themeColor="text1" w:themeTint="A6"/>
      <w:sz w:val="17"/>
      <w:szCs w:val="17"/>
    </w:rPr>
  </w:style>
  <w:style w:type="character" w:customStyle="1" w:styleId="SidebarNoSubChar">
    <w:name w:val="SidebarNoSub Char"/>
    <w:basedOn w:val="SidebarEntriesChar"/>
    <w:link w:val="SidebarNoSub"/>
    <w:rsid w:val="000F7966"/>
    <w:rPr>
      <w:b/>
      <w:color w:val="595959" w:themeColor="text1" w:themeTint="A6"/>
      <w:sz w:val="17"/>
      <w:szCs w:val="17"/>
    </w:rPr>
  </w:style>
  <w:style w:type="paragraph" w:customStyle="1" w:styleId="WORKHISTORYHeading">
    <w:name w:val="WORK HISTORY Heading"/>
    <w:basedOn w:val="Normal"/>
    <w:link w:val="WORKHISTORYHeadingChar"/>
    <w:qFormat/>
    <w:rsid w:val="00E14704"/>
    <w:pPr>
      <w:spacing w:before="240"/>
    </w:pPr>
    <w:rPr>
      <w:color w:val="0068B2"/>
    </w:rPr>
  </w:style>
  <w:style w:type="paragraph" w:customStyle="1" w:styleId="WORKHISTORY">
    <w:name w:val="WORK HISTORY"/>
    <w:basedOn w:val="WORKHISTORYHeading"/>
    <w:link w:val="WORKHISTORYChar"/>
    <w:qFormat/>
    <w:rsid w:val="003849B6"/>
    <w:rPr>
      <w:rFonts w:asciiTheme="majorHAnsi" w:hAnsiTheme="majorHAnsi"/>
      <w:b/>
      <w:bCs/>
      <w:spacing w:val="30"/>
    </w:rPr>
  </w:style>
  <w:style w:type="character" w:customStyle="1" w:styleId="WORKHISTORYHeadingChar">
    <w:name w:val="WORK HISTORY Heading Char"/>
    <w:basedOn w:val="MAINHEADINGChar"/>
    <w:link w:val="WORKHISTORYHeading"/>
    <w:rsid w:val="00E14704"/>
    <w:rPr>
      <w:rFonts w:asciiTheme="majorHAnsi" w:hAnsiTheme="majorHAnsi"/>
      <w:b w:val="0"/>
      <w:color w:val="0068B2"/>
      <w:spacing w:val="30"/>
    </w:rPr>
  </w:style>
  <w:style w:type="character" w:customStyle="1" w:styleId="WORKHISTORYChar">
    <w:name w:val="WORK HISTORY Char"/>
    <w:basedOn w:val="WORKHISTORYHeadingChar"/>
    <w:link w:val="WORKHISTORY"/>
    <w:rsid w:val="003849B6"/>
    <w:rPr>
      <w:rFonts w:asciiTheme="majorHAnsi" w:hAnsiTheme="majorHAnsi"/>
      <w:b/>
      <w:bCs/>
      <w:color w:val="0068B2"/>
      <w:spacing w:val="30"/>
    </w:rPr>
  </w:style>
  <w:style w:type="character" w:styleId="UnresolvedMention">
    <w:name w:val="Unresolved Mention"/>
    <w:basedOn w:val="DefaultParagraphFont"/>
    <w:uiPriority w:val="99"/>
    <w:semiHidden/>
    <w:unhideWhenUsed/>
    <w:rsid w:val="00C42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nkedin.com/in/paul-waugh-237a398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ustom 8">
      <a:dk1>
        <a:sysClr val="windowText" lastClr="000000"/>
      </a:dk1>
      <a:lt1>
        <a:sysClr val="window" lastClr="FFFFFF"/>
      </a:lt1>
      <a:dk2>
        <a:srgbClr val="0068B2"/>
      </a:dk2>
      <a:lt2>
        <a:srgbClr val="FFFFFF"/>
      </a:lt2>
      <a:accent1>
        <a:srgbClr val="0068B2"/>
      </a:accent1>
      <a:accent2>
        <a:srgbClr val="BE1E2D"/>
      </a:accent2>
      <a:accent3>
        <a:srgbClr val="76923C"/>
      </a:accent3>
      <a:accent4>
        <a:srgbClr val="31859B"/>
      </a:accent4>
      <a:accent5>
        <a:srgbClr val="E36C09"/>
      </a:accent5>
      <a:accent6>
        <a:srgbClr val="DDD9C3"/>
      </a:accent6>
      <a:hlink>
        <a:srgbClr val="0068B2"/>
      </a:hlink>
      <a:folHlink>
        <a:srgbClr val="3F3F3F"/>
      </a:folHlink>
    </a:clrScheme>
    <a:fontScheme name="Constantia-Franklin Gothic Book">
      <a:majorFont>
        <a:latin typeface="Constantia" panose="02030602050306030303"/>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CFFE93F5EAD43B4D1C46645A795C5" ma:contentTypeVersion="26" ma:contentTypeDescription="Create a new document." ma:contentTypeScope="" ma:versionID="93e6b531e1f6d95ef0d55553fed11f9f">
  <xsd:schema xmlns:xsd="http://www.w3.org/2001/XMLSchema" xmlns:xs="http://www.w3.org/2001/XMLSchema" xmlns:p="http://schemas.microsoft.com/office/2006/metadata/properties" xmlns:ns2="143c11c1-96ef-428a-9a26-cc35932750e9" xmlns:ns3="4d3d9d60-c5d3-40c1-8332-e872b447faf7" targetNamespace="http://schemas.microsoft.com/office/2006/metadata/properties" ma:root="true" ma:fieldsID="95bd55998e34a757d11d2a9fd57c8dd9" ns2:_="" ns3:_="">
    <xsd:import namespace="143c11c1-96ef-428a-9a26-cc35932750e9"/>
    <xsd:import namespace="4d3d9d60-c5d3-40c1-8332-e872b447fa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c11c1-96ef-428a-9a26-cc35932750e9"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SearchProperties" ma:index="6" nillable="true" ma:displayName="MediaServiceSearchProperties" ma:hidden="true" ma:internalName="MediaServiceSearchProperties" ma:readOnly="true">
      <xsd:simpleType>
        <xsd:restriction base="dms:Note"/>
      </xsd:simpleType>
    </xsd:element>
    <xsd:element name="MediaServiceBillingMetadata" ma:index="8"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c2c03f-25e5-4aef-9fcc-82496a60a16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3d9d60-c5d3-40c1-8332-e872b447faf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0482e19-4044-4f6a-8d29-1d61cfa60e7e}" ma:internalName="TaxCatchAll" ma:showField="CatchAllData" ma:web="4d3d9d60-c5d3-40c1-8332-e872b447fa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3c11c1-96ef-428a-9a26-cc35932750e9">
      <Terms xmlns="http://schemas.microsoft.com/office/infopath/2007/PartnerControls"/>
    </lcf76f155ced4ddcb4097134ff3c332f>
    <TaxCatchAll xmlns="4d3d9d60-c5d3-40c1-8332-e872b447faf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FA56F-07E9-41BF-A66F-025E51E37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3c11c1-96ef-428a-9a26-cc35932750e9"/>
    <ds:schemaRef ds:uri="4d3d9d60-c5d3-40c1-8332-e872b447f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603F67-806E-42CA-9010-D2897A9976C3}">
  <ds:schemaRefs>
    <ds:schemaRef ds:uri="http://schemas.microsoft.com/office/2006/metadata/properties"/>
    <ds:schemaRef ds:uri="http://schemas.microsoft.com/office/infopath/2007/PartnerControls"/>
    <ds:schemaRef ds:uri="http://schemas.microsoft.com/sharepoint/v3"/>
    <ds:schemaRef ds:uri="dd0f8a10-6d5d-45cd-9995-a7d885d4d32c"/>
    <ds:schemaRef ds:uri="7ee345eb-76a7-408e-817d-c9f356e2feb6"/>
    <ds:schemaRef ds:uri="143c11c1-96ef-428a-9a26-cc35932750e9"/>
    <ds:schemaRef ds:uri="4d3d9d60-c5d3-40c1-8332-e872b447faf7"/>
  </ds:schemaRefs>
</ds:datastoreItem>
</file>

<file path=customXml/itemProps3.xml><?xml version="1.0" encoding="utf-8"?>
<ds:datastoreItem xmlns:ds="http://schemas.openxmlformats.org/officeDocument/2006/customXml" ds:itemID="{5DE2CDA9-89E6-4C61-8C82-696BA1743EEA}">
  <ds:schemaRefs>
    <ds:schemaRef ds:uri="http://schemas.microsoft.com/sharepoint/v3/contenttype/forms"/>
  </ds:schemaRefs>
</ds:datastoreItem>
</file>

<file path=customXml/itemProps4.xml><?xml version="1.0" encoding="utf-8"?>
<ds:datastoreItem xmlns:ds="http://schemas.openxmlformats.org/officeDocument/2006/customXml" ds:itemID="{15C387FF-7FA7-42F4-8BB8-3DD7AD945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2589</Words>
  <Characters>14759</Characters>
  <Application>Microsoft Office Word</Application>
  <DocSecurity>4</DocSecurity>
  <Lines>122</Lines>
  <Paragraphs>34</Paragraphs>
  <ScaleCrop>false</ScaleCrop>
  <Company/>
  <LinksUpToDate>false</LinksUpToDate>
  <CharactersWithSpaces>17314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Henry</dc:creator>
  <cp:keywords/>
  <dc:description/>
  <cp:lastModifiedBy>Kyndall Ostermann</cp:lastModifiedBy>
  <cp:revision>5</cp:revision>
  <cp:lastPrinted>2023-06-09T16:40:00Z</cp:lastPrinted>
  <dcterms:created xsi:type="dcterms:W3CDTF">2025-09-16T17:26:00Z</dcterms:created>
  <dcterms:modified xsi:type="dcterms:W3CDTF">2025-09-17T14:44:00Z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0x010100698CFFE93F5EAD43B4D1C46645A795C5</vt:lpwstr>
  </property>
  <property fmtid="{D5CDD505-2E9C-101B-9397-08002B2CF9AE}" pid="3" name="Order">
    <vt:r8>39800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